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360" w:lineRule="auto"/>
        <w:jc w:val="center"/>
        <w:textAlignment w:val="auto"/>
        <w:rPr>
          <w:rFonts w:hint="eastAsia" w:ascii="黑体" w:hAnsi="宋体" w:eastAsia="黑体" w:cs="Times New Roman"/>
          <w:b/>
          <w:snapToGrid/>
          <w:color w:val="auto"/>
          <w:kern w:val="2"/>
          <w:sz w:val="52"/>
          <w:szCs w:val="52"/>
          <w:lang w:val="en-US" w:eastAsia="zh-CN"/>
        </w:rPr>
      </w:pPr>
    </w:p>
    <w:p>
      <w:pPr>
        <w:widowControl w:val="0"/>
        <w:kinsoku/>
        <w:autoSpaceDE/>
        <w:autoSpaceDN/>
        <w:adjustRightInd/>
        <w:snapToGrid/>
        <w:spacing w:line="360" w:lineRule="auto"/>
        <w:jc w:val="center"/>
        <w:textAlignment w:val="auto"/>
        <w:rPr>
          <w:rFonts w:hint="eastAsia" w:ascii="黑体" w:hAnsi="宋体" w:eastAsia="黑体" w:cs="Times New Roman"/>
          <w:b/>
          <w:snapToGrid/>
          <w:color w:val="auto"/>
          <w:kern w:val="2"/>
          <w:sz w:val="52"/>
          <w:szCs w:val="52"/>
          <w:lang w:val="en-US" w:eastAsia="zh-CN"/>
        </w:rPr>
      </w:pPr>
    </w:p>
    <w:p>
      <w:pPr>
        <w:widowControl w:val="0"/>
        <w:kinsoku/>
        <w:autoSpaceDE/>
        <w:autoSpaceDN/>
        <w:adjustRightInd/>
        <w:snapToGrid/>
        <w:spacing w:line="360" w:lineRule="auto"/>
        <w:jc w:val="center"/>
        <w:textAlignment w:val="auto"/>
        <w:rPr>
          <w:rFonts w:ascii="黑体" w:hAnsi="宋体" w:eastAsia="黑体" w:cs="Times New Roman"/>
          <w:b/>
          <w:snapToGrid/>
          <w:color w:val="auto"/>
          <w:kern w:val="2"/>
          <w:sz w:val="48"/>
          <w:szCs w:val="48"/>
          <w:u w:val="single"/>
        </w:rPr>
      </w:pPr>
      <w:r>
        <w:rPr>
          <w:rFonts w:hint="eastAsia" w:ascii="黑体" w:hAnsi="宋体" w:eastAsia="黑体" w:cs="Times New Roman"/>
          <w:b/>
          <w:i w:val="0"/>
          <w:iCs w:val="0"/>
          <w:snapToGrid/>
          <w:color w:val="auto"/>
          <w:kern w:val="2"/>
          <w:sz w:val="48"/>
          <w:szCs w:val="48"/>
          <w:u w:val="none"/>
          <w:lang w:val="en-US" w:eastAsia="zh-CN"/>
        </w:rPr>
        <w:t>刘庄煤矿水文补勘钻前</w:t>
      </w:r>
      <w:r>
        <w:rPr>
          <w:rFonts w:hint="eastAsia" w:ascii="黑体" w:hAnsi="宋体" w:eastAsia="黑体" w:cs="Times New Roman"/>
          <w:b/>
          <w:i w:val="0"/>
          <w:iCs w:val="0"/>
          <w:snapToGrid/>
          <w:color w:val="auto"/>
          <w:kern w:val="2"/>
          <w:sz w:val="48"/>
          <w:szCs w:val="48"/>
          <w:u w:val="none"/>
        </w:rPr>
        <w:t>工程</w:t>
      </w:r>
    </w:p>
    <w:p>
      <w:pPr>
        <w:widowControl w:val="0"/>
        <w:kinsoku/>
        <w:autoSpaceDE/>
        <w:autoSpaceDN/>
        <w:adjustRightInd/>
        <w:snapToGrid/>
        <w:spacing w:line="360" w:lineRule="auto"/>
        <w:jc w:val="center"/>
        <w:textAlignment w:val="auto"/>
        <w:rPr>
          <w:rFonts w:ascii="黑体" w:hAnsi="宋体" w:eastAsia="黑体" w:cs="Times New Roman"/>
          <w:b/>
          <w:snapToGrid/>
          <w:color w:val="auto"/>
          <w:kern w:val="2"/>
          <w:sz w:val="72"/>
          <w:szCs w:val="72"/>
        </w:rPr>
      </w:pPr>
      <w:r>
        <w:rPr>
          <w:rFonts w:hint="eastAsia" w:ascii="黑体" w:hAnsi="宋体" w:eastAsia="黑体" w:cs="Times New Roman"/>
          <w:b/>
          <w:snapToGrid/>
          <w:color w:val="auto"/>
          <w:kern w:val="2"/>
          <w:sz w:val="52"/>
          <w:szCs w:val="52"/>
        </w:rPr>
        <w:t>比选采购文件</w:t>
      </w:r>
    </w:p>
    <w:p>
      <w:pPr>
        <w:widowControl w:val="0"/>
        <w:kinsoku/>
        <w:autoSpaceDE/>
        <w:autoSpaceDN/>
        <w:adjustRightInd/>
        <w:snapToGrid/>
        <w:spacing w:line="560" w:lineRule="exact"/>
        <w:jc w:val="both"/>
        <w:textAlignment w:val="auto"/>
        <w:rPr>
          <w:rFonts w:ascii="宋体" w:hAnsi="Calibri" w:eastAsia="宋体" w:cs="Times New Roman"/>
          <w:snapToGrid/>
          <w:color w:val="auto"/>
          <w:kern w:val="2"/>
          <w:szCs w:val="20"/>
        </w:rPr>
      </w:pPr>
    </w:p>
    <w:p>
      <w:pPr>
        <w:widowControl w:val="0"/>
        <w:kinsoku/>
        <w:autoSpaceDE/>
        <w:autoSpaceDN/>
        <w:adjustRightInd/>
        <w:snapToGrid/>
        <w:spacing w:line="560" w:lineRule="exact"/>
        <w:jc w:val="both"/>
        <w:textAlignment w:val="auto"/>
        <w:rPr>
          <w:rFonts w:ascii="宋体" w:hAnsi="宋体" w:eastAsia="宋体" w:cs="Times New Roman"/>
          <w:snapToGrid/>
          <w:color w:val="auto"/>
          <w:kern w:val="2"/>
          <w:sz w:val="32"/>
          <w:szCs w:val="20"/>
        </w:rPr>
      </w:pPr>
    </w:p>
    <w:p>
      <w:pPr>
        <w:widowControl w:val="0"/>
        <w:kinsoku/>
        <w:autoSpaceDE/>
        <w:autoSpaceDN/>
        <w:adjustRightInd/>
        <w:snapToGrid/>
        <w:spacing w:line="560" w:lineRule="exact"/>
        <w:ind w:firstLine="2249" w:firstLineChars="700"/>
        <w:jc w:val="both"/>
        <w:textAlignment w:val="auto"/>
        <w:rPr>
          <w:rFonts w:hint="default" w:ascii="黑体" w:hAnsi="黑体" w:eastAsia="黑体" w:cs="黑体"/>
          <w:b/>
          <w:snapToGrid/>
          <w:color w:val="auto"/>
          <w:kern w:val="2"/>
          <w:sz w:val="32"/>
          <w:szCs w:val="20"/>
          <w:lang w:val="en-US" w:eastAsia="zh-CN"/>
        </w:rPr>
      </w:pPr>
      <w:r>
        <w:rPr>
          <w:rFonts w:hint="eastAsia" w:ascii="黑体" w:hAnsi="黑体" w:eastAsia="黑体" w:cs="黑体"/>
          <w:b/>
          <w:snapToGrid/>
          <w:color w:val="auto"/>
          <w:kern w:val="2"/>
          <w:sz w:val="32"/>
          <w:szCs w:val="20"/>
        </w:rPr>
        <w:t>采购编号：</w:t>
      </w:r>
      <w:r>
        <w:rPr>
          <w:rFonts w:hint="eastAsia" w:ascii="黑体" w:hAnsi="黑体" w:eastAsia="黑体" w:cs="黑体"/>
          <w:b/>
          <w:snapToGrid/>
          <w:color w:val="auto"/>
          <w:kern w:val="2"/>
          <w:sz w:val="32"/>
          <w:szCs w:val="20"/>
          <w:lang w:val="en-US" w:eastAsia="zh-CN"/>
        </w:rPr>
        <w:t>JSED/CG/202404/0002</w:t>
      </w:r>
    </w:p>
    <w:p>
      <w:pPr>
        <w:widowControl w:val="0"/>
        <w:kinsoku/>
        <w:autoSpaceDE/>
        <w:autoSpaceDN/>
        <w:adjustRightInd/>
        <w:snapToGrid/>
        <w:spacing w:line="560" w:lineRule="exact"/>
        <w:jc w:val="both"/>
        <w:textAlignment w:val="auto"/>
        <w:rPr>
          <w:rFonts w:ascii="宋体" w:hAnsi="宋体" w:eastAsia="宋体" w:cs="Times New Roman"/>
          <w:snapToGrid/>
          <w:color w:val="auto"/>
          <w:kern w:val="2"/>
          <w:sz w:val="32"/>
          <w:szCs w:val="20"/>
        </w:rPr>
      </w:pPr>
    </w:p>
    <w:p>
      <w:pPr>
        <w:widowControl w:val="0"/>
        <w:kinsoku/>
        <w:autoSpaceDE/>
        <w:autoSpaceDN/>
        <w:adjustRightInd/>
        <w:snapToGrid/>
        <w:spacing w:line="560" w:lineRule="exact"/>
        <w:jc w:val="both"/>
        <w:textAlignment w:val="auto"/>
        <w:rPr>
          <w:rFonts w:ascii="宋体" w:hAnsi="宋体" w:eastAsia="宋体" w:cs="Times New Roman"/>
          <w:snapToGrid/>
          <w:color w:val="auto"/>
          <w:kern w:val="2"/>
          <w:sz w:val="32"/>
          <w:szCs w:val="20"/>
        </w:rPr>
      </w:pPr>
    </w:p>
    <w:p>
      <w:pPr>
        <w:widowControl w:val="0"/>
        <w:kinsoku/>
        <w:autoSpaceDE/>
        <w:autoSpaceDN/>
        <w:adjustRightInd/>
        <w:snapToGrid/>
        <w:spacing w:line="560" w:lineRule="exact"/>
        <w:jc w:val="both"/>
        <w:textAlignment w:val="auto"/>
        <w:rPr>
          <w:rFonts w:ascii="宋体" w:hAnsi="宋体" w:eastAsia="宋体" w:cs="Times New Roman"/>
          <w:snapToGrid/>
          <w:color w:val="auto"/>
          <w:kern w:val="2"/>
          <w:sz w:val="32"/>
          <w:szCs w:val="20"/>
        </w:rPr>
      </w:pPr>
    </w:p>
    <w:p>
      <w:pPr>
        <w:widowControl w:val="0"/>
        <w:tabs>
          <w:tab w:val="left" w:pos="360"/>
        </w:tabs>
        <w:kinsoku/>
        <w:autoSpaceDE/>
        <w:autoSpaceDN/>
        <w:adjustRightInd/>
        <w:snapToGrid/>
        <w:spacing w:line="560" w:lineRule="exact"/>
        <w:ind w:firstLine="2249" w:firstLineChars="700"/>
        <w:jc w:val="both"/>
        <w:textAlignment w:val="auto"/>
        <w:rPr>
          <w:rFonts w:ascii="黑体" w:hAnsi="黑体" w:eastAsia="黑体" w:cs="黑体"/>
          <w:b/>
          <w:snapToGrid/>
          <w:color w:val="auto"/>
          <w:kern w:val="2"/>
          <w:sz w:val="32"/>
          <w:szCs w:val="20"/>
        </w:rPr>
      </w:pPr>
    </w:p>
    <w:p>
      <w:pPr>
        <w:widowControl w:val="0"/>
        <w:tabs>
          <w:tab w:val="left" w:pos="360"/>
        </w:tabs>
        <w:kinsoku/>
        <w:autoSpaceDE/>
        <w:autoSpaceDN/>
        <w:adjustRightInd/>
        <w:snapToGrid/>
        <w:spacing w:line="560" w:lineRule="exact"/>
        <w:ind w:firstLine="2249" w:firstLineChars="700"/>
        <w:jc w:val="both"/>
        <w:textAlignment w:val="auto"/>
        <w:rPr>
          <w:rFonts w:ascii="黑体" w:hAnsi="黑体" w:eastAsia="黑体" w:cs="黑体"/>
          <w:b/>
          <w:snapToGrid/>
          <w:color w:val="auto"/>
          <w:kern w:val="2"/>
          <w:sz w:val="32"/>
          <w:szCs w:val="20"/>
        </w:rPr>
      </w:pPr>
    </w:p>
    <w:p>
      <w:pPr>
        <w:widowControl w:val="0"/>
        <w:tabs>
          <w:tab w:val="left" w:pos="360"/>
        </w:tabs>
        <w:kinsoku/>
        <w:autoSpaceDE/>
        <w:autoSpaceDN/>
        <w:adjustRightInd/>
        <w:snapToGrid/>
        <w:spacing w:line="560" w:lineRule="exact"/>
        <w:ind w:firstLine="2249" w:firstLineChars="700"/>
        <w:jc w:val="both"/>
        <w:textAlignment w:val="auto"/>
        <w:rPr>
          <w:rFonts w:hint="eastAsia" w:ascii="黑体" w:hAnsi="黑体" w:eastAsia="黑体" w:cs="黑体"/>
          <w:b/>
          <w:snapToGrid/>
          <w:color w:val="auto"/>
          <w:kern w:val="2"/>
          <w:sz w:val="32"/>
          <w:szCs w:val="20"/>
        </w:rPr>
      </w:pPr>
    </w:p>
    <w:p>
      <w:pPr>
        <w:pStyle w:val="2"/>
        <w:rPr>
          <w:rFonts w:hint="eastAsia" w:eastAsiaTheme="minorEastAsia"/>
        </w:rPr>
      </w:pPr>
    </w:p>
    <w:p>
      <w:pPr>
        <w:pStyle w:val="2"/>
        <w:ind w:left="0" w:leftChars="0" w:firstLine="0" w:firstLineChars="0"/>
        <w:rPr>
          <w:rFonts w:hint="eastAsia" w:eastAsiaTheme="minorEastAsia"/>
        </w:rPr>
      </w:pPr>
    </w:p>
    <w:p>
      <w:pPr>
        <w:pStyle w:val="2"/>
        <w:rPr>
          <w:rFonts w:hint="eastAsia" w:eastAsiaTheme="minorEastAsia"/>
        </w:rPr>
      </w:pPr>
    </w:p>
    <w:p>
      <w:pPr>
        <w:pStyle w:val="2"/>
        <w:rPr>
          <w:rFonts w:hint="eastAsia" w:eastAsiaTheme="minorEastAsia"/>
        </w:rPr>
      </w:pPr>
    </w:p>
    <w:p>
      <w:pPr>
        <w:widowControl w:val="0"/>
        <w:tabs>
          <w:tab w:val="left" w:pos="360"/>
        </w:tabs>
        <w:kinsoku/>
        <w:autoSpaceDE/>
        <w:autoSpaceDN/>
        <w:adjustRightInd/>
        <w:snapToGrid/>
        <w:spacing w:line="560" w:lineRule="exact"/>
        <w:jc w:val="center"/>
        <w:textAlignment w:val="auto"/>
        <w:rPr>
          <w:rFonts w:ascii="黑体" w:hAnsi="黑体" w:eastAsia="黑体" w:cs="黑体"/>
          <w:b/>
          <w:snapToGrid/>
          <w:color w:val="auto"/>
          <w:kern w:val="2"/>
          <w:sz w:val="32"/>
          <w:szCs w:val="20"/>
        </w:rPr>
      </w:pPr>
      <w:r>
        <w:rPr>
          <w:rFonts w:hint="eastAsia" w:ascii="黑体" w:hAnsi="黑体" w:eastAsia="黑体" w:cs="黑体"/>
          <w:b/>
          <w:snapToGrid/>
          <w:color w:val="auto"/>
          <w:kern w:val="2"/>
          <w:sz w:val="32"/>
          <w:szCs w:val="20"/>
        </w:rPr>
        <w:t>采购人：江苏煤炭地质勘探二队</w:t>
      </w:r>
    </w:p>
    <w:p>
      <w:pPr>
        <w:widowControl w:val="0"/>
        <w:kinsoku/>
        <w:autoSpaceDE/>
        <w:autoSpaceDN/>
        <w:adjustRightInd/>
        <w:snapToGrid/>
        <w:spacing w:line="560" w:lineRule="exact"/>
        <w:jc w:val="center"/>
        <w:textAlignment w:val="auto"/>
        <w:rPr>
          <w:rFonts w:hint="eastAsia" w:ascii="黑体" w:hAnsi="黑体" w:eastAsia="黑体" w:cs="黑体"/>
          <w:b/>
          <w:snapToGrid/>
          <w:color w:val="auto"/>
          <w:kern w:val="2"/>
          <w:sz w:val="32"/>
          <w:szCs w:val="20"/>
          <w:highlight w:val="none"/>
        </w:rPr>
      </w:pPr>
      <w:r>
        <w:rPr>
          <w:rFonts w:hint="eastAsia" w:ascii="黑体" w:hAnsi="黑体" w:eastAsia="黑体" w:cs="黑体"/>
          <w:b/>
          <w:snapToGrid/>
          <w:color w:val="auto"/>
          <w:kern w:val="2"/>
          <w:sz w:val="32"/>
          <w:szCs w:val="20"/>
        </w:rPr>
        <w:t>二〇</w:t>
      </w:r>
      <w:r>
        <w:rPr>
          <w:rFonts w:hint="eastAsia" w:ascii="黑体" w:hAnsi="黑体" w:eastAsia="黑体" w:cs="黑体"/>
          <w:b/>
          <w:snapToGrid/>
          <w:color w:val="auto"/>
          <w:kern w:val="2"/>
          <w:sz w:val="32"/>
          <w:szCs w:val="20"/>
          <w:highlight w:val="none"/>
        </w:rPr>
        <w:t>二</w:t>
      </w:r>
      <w:r>
        <w:rPr>
          <w:rFonts w:hint="eastAsia" w:ascii="黑体" w:hAnsi="黑体" w:eastAsia="黑体" w:cs="黑体"/>
          <w:b/>
          <w:snapToGrid/>
          <w:color w:val="auto"/>
          <w:kern w:val="2"/>
          <w:sz w:val="32"/>
          <w:szCs w:val="20"/>
          <w:highlight w:val="none"/>
          <w:lang w:val="en-US" w:eastAsia="zh-CN"/>
        </w:rPr>
        <w:t>四</w:t>
      </w:r>
      <w:r>
        <w:rPr>
          <w:rFonts w:hint="eastAsia" w:ascii="黑体" w:hAnsi="黑体" w:eastAsia="黑体" w:cs="黑体"/>
          <w:b/>
          <w:snapToGrid/>
          <w:color w:val="auto"/>
          <w:kern w:val="2"/>
          <w:sz w:val="32"/>
          <w:szCs w:val="20"/>
          <w:highlight w:val="none"/>
        </w:rPr>
        <w:t>年</w:t>
      </w:r>
      <w:r>
        <w:rPr>
          <w:rFonts w:hint="eastAsia" w:ascii="黑体" w:hAnsi="黑体" w:eastAsia="黑体" w:cs="黑体"/>
          <w:b/>
          <w:snapToGrid/>
          <w:color w:val="auto"/>
          <w:kern w:val="2"/>
          <w:sz w:val="32"/>
          <w:szCs w:val="20"/>
          <w:highlight w:val="none"/>
          <w:lang w:val="en-US" w:eastAsia="zh-CN"/>
        </w:rPr>
        <w:t>四</w:t>
      </w:r>
      <w:r>
        <w:rPr>
          <w:rFonts w:hint="eastAsia" w:ascii="黑体" w:hAnsi="黑体" w:eastAsia="黑体" w:cs="黑体"/>
          <w:b/>
          <w:snapToGrid/>
          <w:color w:val="auto"/>
          <w:kern w:val="2"/>
          <w:sz w:val="32"/>
          <w:szCs w:val="20"/>
          <w:highlight w:val="none"/>
        </w:rPr>
        <w:t>月</w:t>
      </w:r>
    </w:p>
    <w:p>
      <w:pPr>
        <w:pStyle w:val="16"/>
        <w:spacing w:line="560" w:lineRule="exact"/>
        <w:ind w:firstLine="640" w:firstLineChars="200"/>
        <w:jc w:val="both"/>
        <w:rPr>
          <w:rFonts w:hint="eastAsia" w:ascii="仿宋_GB2312" w:eastAsia="仿宋_GB2312" w:cs="仿宋"/>
          <w:sz w:val="32"/>
          <w:szCs w:val="32"/>
        </w:rPr>
      </w:pPr>
    </w:p>
    <w:p>
      <w:pPr>
        <w:pStyle w:val="16"/>
        <w:spacing w:line="560" w:lineRule="exact"/>
        <w:ind w:firstLine="640" w:firstLineChars="200"/>
        <w:jc w:val="both"/>
        <w:rPr>
          <w:rFonts w:ascii="仿宋_GB2312" w:eastAsia="仿宋_GB2312" w:cs="仿宋"/>
          <w:color w:val="auto"/>
          <w:sz w:val="32"/>
          <w:szCs w:val="32"/>
        </w:rPr>
      </w:pPr>
      <w:r>
        <w:rPr>
          <w:rFonts w:hint="eastAsia" w:ascii="仿宋_GB2312" w:eastAsia="仿宋_GB2312" w:cs="仿宋"/>
          <w:sz w:val="32"/>
          <w:szCs w:val="32"/>
        </w:rPr>
        <w:t>我队拟进行</w:t>
      </w:r>
      <w:r>
        <w:rPr>
          <w:rFonts w:hint="eastAsia" w:ascii="仿宋_GB2312" w:eastAsia="仿宋_GB2312" w:cs="仿宋"/>
          <w:sz w:val="32"/>
          <w:szCs w:val="32"/>
          <w:u w:val="none"/>
        </w:rPr>
        <w:t>刘庄煤矿水文补勘钻前工程公</w:t>
      </w:r>
      <w:r>
        <w:rPr>
          <w:rFonts w:hint="eastAsia" w:ascii="仿宋_GB2312" w:eastAsia="仿宋_GB2312" w:cs="仿宋"/>
          <w:sz w:val="32"/>
          <w:szCs w:val="32"/>
        </w:rPr>
        <w:t>开比选采购，采购编号：</w:t>
      </w:r>
      <w:r>
        <w:rPr>
          <w:rFonts w:hint="eastAsia" w:ascii="仿宋_GB2312" w:eastAsia="仿宋_GB2312" w:cs="仿宋"/>
          <w:sz w:val="32"/>
          <w:szCs w:val="32"/>
          <w:lang w:val="en-US" w:eastAsia="zh-CN"/>
        </w:rPr>
        <w:t>JSED/CG/20</w:t>
      </w:r>
      <w:r>
        <w:rPr>
          <w:rFonts w:hint="eastAsia" w:ascii="仿宋_GB2312" w:eastAsia="仿宋_GB2312" w:cs="仿宋"/>
          <w:color w:val="auto"/>
          <w:sz w:val="32"/>
          <w:szCs w:val="32"/>
          <w:lang w:val="en-US" w:eastAsia="zh-CN"/>
        </w:rPr>
        <w:t>2404/0002</w:t>
      </w:r>
      <w:r>
        <w:rPr>
          <w:rFonts w:hint="eastAsia" w:ascii="仿宋_GB2312" w:eastAsia="仿宋_GB2312" w:cs="仿宋"/>
          <w:color w:val="auto"/>
          <w:sz w:val="32"/>
          <w:szCs w:val="32"/>
        </w:rPr>
        <w:t>。</w:t>
      </w:r>
    </w:p>
    <w:p>
      <w:pPr>
        <w:pStyle w:val="16"/>
        <w:spacing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一、项目概况</w:t>
      </w:r>
    </w:p>
    <w:p>
      <w:pPr>
        <w:kinsoku/>
        <w:autoSpaceDE/>
        <w:autoSpaceDN/>
        <w:adjustRightInd/>
        <w:snapToGrid/>
        <w:spacing w:line="560" w:lineRule="exact"/>
        <w:ind w:left="2398" w:leftChars="304" w:right="12" w:hanging="1760" w:hangingChars="550"/>
        <w:jc w:val="both"/>
        <w:textAlignment w:val="auto"/>
        <w:rPr>
          <w:rFonts w:hint="default" w:ascii="仿宋_GB2312" w:hAnsi="仿宋_GB2312" w:eastAsia="仿宋_GB2312" w:cs="仿宋_GB2312"/>
          <w:snapToGrid/>
          <w:color w:val="auto"/>
          <w:sz w:val="32"/>
          <w:szCs w:val="32"/>
          <w:u w:val="none"/>
          <w:lang w:val="en-US" w:eastAsia="zh-CN"/>
        </w:rPr>
      </w:pPr>
      <w:r>
        <w:rPr>
          <w:rFonts w:hint="eastAsia" w:ascii="仿宋_GB2312" w:hAnsi="仿宋_GB2312" w:eastAsia="仿宋_GB2312" w:cs="仿宋_GB2312"/>
          <w:snapToGrid/>
          <w:color w:val="333333"/>
          <w:sz w:val="32"/>
          <w:szCs w:val="32"/>
        </w:rPr>
        <w:t>项目名称：</w:t>
      </w:r>
      <w:r>
        <w:rPr>
          <w:rFonts w:hint="eastAsia" w:ascii="仿宋_GB2312" w:hAnsi="仿宋_GB2312" w:eastAsia="仿宋_GB2312" w:cs="仿宋_GB2312"/>
          <w:snapToGrid/>
          <w:color w:val="333333"/>
          <w:sz w:val="32"/>
          <w:szCs w:val="32"/>
          <w:u w:val="none"/>
          <w:lang w:val="en-US" w:eastAsia="zh-CN"/>
        </w:rPr>
        <w:t>刘庄煤矿水文补勘钻前</w:t>
      </w:r>
      <w:r>
        <w:rPr>
          <w:rFonts w:hint="eastAsia" w:ascii="仿宋_GB2312" w:hAnsi="仿宋_GB2312" w:eastAsia="仿宋_GB2312" w:cs="仿宋_GB2312"/>
          <w:snapToGrid/>
          <w:color w:val="333333"/>
          <w:sz w:val="32"/>
          <w:szCs w:val="32"/>
          <w:u w:val="none"/>
        </w:rPr>
        <w:t>工程</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color w:val="333333"/>
          <w:sz w:val="32"/>
          <w:szCs w:val="32"/>
          <w:lang w:eastAsia="zh-CN"/>
        </w:rPr>
      </w:pPr>
      <w:r>
        <w:rPr>
          <w:rFonts w:hint="eastAsia" w:ascii="仿宋_GB2312" w:hAnsi="仿宋_GB2312" w:eastAsia="仿宋_GB2312" w:cs="仿宋_GB2312"/>
          <w:snapToGrid/>
          <w:color w:val="333333"/>
          <w:sz w:val="32"/>
          <w:szCs w:val="32"/>
        </w:rPr>
        <w:t>采购需求：</w:t>
      </w:r>
      <w:r>
        <w:rPr>
          <w:rFonts w:hint="eastAsia" w:ascii="仿宋_GB2312" w:hAnsi="仿宋_GB2312" w:eastAsia="仿宋_GB2312" w:cs="仿宋_GB2312"/>
          <w:snapToGrid/>
          <w:color w:val="333333"/>
          <w:sz w:val="32"/>
          <w:szCs w:val="32"/>
          <w:lang w:val="en-US" w:eastAsia="zh-CN"/>
        </w:rPr>
        <w:t>刘庄煤矿水文补勘设</w:t>
      </w:r>
      <w:r>
        <w:rPr>
          <w:rFonts w:hint="eastAsia" w:ascii="仿宋_GB2312" w:hAnsi="仿宋_GB2312" w:eastAsia="仿宋_GB2312" w:cs="仿宋_GB2312"/>
          <w:snapToGrid/>
          <w:color w:val="333333"/>
          <w:sz w:val="32"/>
          <w:szCs w:val="32"/>
        </w:rPr>
        <w:t>计施工</w:t>
      </w:r>
      <w:r>
        <w:rPr>
          <w:rFonts w:hint="eastAsia" w:ascii="仿宋_GB2312" w:hAnsi="仿宋_GB2312" w:eastAsia="仿宋_GB2312" w:cs="仿宋_GB2312"/>
          <w:snapToGrid/>
          <w:color w:val="333333"/>
          <w:sz w:val="32"/>
          <w:szCs w:val="32"/>
          <w:lang w:val="en-US" w:eastAsia="zh-CN"/>
        </w:rPr>
        <w:t>5</w:t>
      </w:r>
      <w:r>
        <w:rPr>
          <w:rFonts w:hint="eastAsia" w:ascii="仿宋_GB2312" w:hAnsi="仿宋_GB2312" w:eastAsia="仿宋_GB2312" w:cs="仿宋_GB2312"/>
          <w:snapToGrid/>
          <w:color w:val="333333"/>
          <w:sz w:val="32"/>
          <w:szCs w:val="32"/>
        </w:rPr>
        <w:t>个钻孔，设计占用</w:t>
      </w:r>
      <w:r>
        <w:rPr>
          <w:rFonts w:hint="eastAsia" w:ascii="仿宋_GB2312" w:hAnsi="仿宋_GB2312" w:eastAsia="仿宋_GB2312" w:cs="仿宋_GB2312"/>
          <w:snapToGrid/>
          <w:color w:val="333333"/>
          <w:sz w:val="32"/>
          <w:szCs w:val="32"/>
          <w:lang w:val="en-US" w:eastAsia="zh-CN"/>
        </w:rPr>
        <w:t>5</w:t>
      </w:r>
      <w:r>
        <w:rPr>
          <w:rFonts w:hint="eastAsia" w:ascii="仿宋_GB2312" w:hAnsi="仿宋_GB2312" w:eastAsia="仿宋_GB2312" w:cs="仿宋_GB2312"/>
          <w:snapToGrid/>
          <w:color w:val="333333"/>
          <w:sz w:val="32"/>
          <w:szCs w:val="32"/>
        </w:rPr>
        <w:t>个施工场地，</w:t>
      </w:r>
      <w:r>
        <w:rPr>
          <w:rFonts w:hint="eastAsia" w:ascii="仿宋_GB2312" w:hAnsi="仿宋_GB2312" w:eastAsia="仿宋_GB2312" w:cs="仿宋_GB2312"/>
          <w:snapToGrid/>
          <w:color w:val="333333"/>
          <w:sz w:val="32"/>
          <w:szCs w:val="32"/>
          <w:lang w:val="en-US" w:eastAsia="zh-CN"/>
        </w:rPr>
        <w:t>分别</w:t>
      </w:r>
      <w:r>
        <w:rPr>
          <w:rFonts w:hint="eastAsia" w:ascii="仿宋_GB2312" w:hAnsi="仿宋_GB2312" w:eastAsia="仿宋_GB2312" w:cs="仿宋_GB2312"/>
          <w:snapToGrid/>
          <w:color w:val="333333"/>
          <w:sz w:val="32"/>
          <w:szCs w:val="32"/>
        </w:rPr>
        <w:t>位于</w:t>
      </w:r>
      <w:r>
        <w:rPr>
          <w:rFonts w:hint="eastAsia" w:ascii="仿宋_GB2312" w:hAnsi="仿宋_GB2312" w:eastAsia="仿宋_GB2312" w:cs="仿宋_GB2312"/>
          <w:snapToGrid/>
          <w:color w:val="333333"/>
          <w:sz w:val="32"/>
          <w:szCs w:val="32"/>
          <w:lang w:val="en-US" w:eastAsia="zh-CN"/>
        </w:rPr>
        <w:t>陈桥镇杨圩孜、曹庄、高庄、大刘庄、陈桥。</w:t>
      </w:r>
      <w:r>
        <w:rPr>
          <w:rFonts w:hint="eastAsia" w:ascii="仿宋_GB2312" w:hAnsi="仿宋_GB2312" w:eastAsia="仿宋_GB2312" w:cs="仿宋_GB2312"/>
          <w:snapToGrid/>
          <w:color w:val="333333"/>
          <w:sz w:val="32"/>
          <w:szCs w:val="32"/>
        </w:rPr>
        <w:t>施工场地</w:t>
      </w:r>
      <w:r>
        <w:rPr>
          <w:rFonts w:hint="eastAsia" w:ascii="仿宋_GB2312" w:hAnsi="仿宋_GB2312" w:eastAsia="仿宋_GB2312" w:cs="仿宋_GB2312"/>
          <w:snapToGrid/>
          <w:color w:val="333333"/>
          <w:sz w:val="32"/>
          <w:szCs w:val="32"/>
          <w:lang w:val="en-US" w:eastAsia="zh-CN"/>
        </w:rPr>
        <w:t>采购</w:t>
      </w:r>
      <w:r>
        <w:rPr>
          <w:rFonts w:hint="eastAsia" w:ascii="仿宋_GB2312" w:hAnsi="仿宋_GB2312" w:eastAsia="仿宋_GB2312" w:cs="仿宋_GB2312"/>
          <w:snapToGrid/>
          <w:color w:val="333333"/>
          <w:sz w:val="32"/>
          <w:szCs w:val="32"/>
        </w:rPr>
        <w:t>内容：</w:t>
      </w:r>
      <w:r>
        <w:rPr>
          <w:rFonts w:hint="eastAsia" w:ascii="仿宋_GB2312" w:hAnsi="仿宋_GB2312" w:eastAsia="仿宋_GB2312" w:cs="仿宋_GB2312"/>
          <w:snapToGrid/>
          <w:color w:val="333333"/>
          <w:sz w:val="32"/>
          <w:szCs w:val="32"/>
          <w:lang w:val="en-US" w:eastAsia="zh-CN"/>
        </w:rPr>
        <w:t>每个</w:t>
      </w:r>
      <w:r>
        <w:rPr>
          <w:rFonts w:hint="eastAsia" w:ascii="仿宋_GB2312" w:hAnsi="仿宋_GB2312" w:eastAsia="仿宋_GB2312" w:cs="仿宋_GB2312"/>
          <w:snapToGrid/>
          <w:color w:val="333333"/>
          <w:sz w:val="32"/>
          <w:szCs w:val="32"/>
        </w:rPr>
        <w:t>施工场地临时用地办理（</w:t>
      </w:r>
      <w:r>
        <w:rPr>
          <w:rFonts w:hint="eastAsia" w:ascii="仿宋_GB2312" w:hAnsi="仿宋_GB2312" w:eastAsia="仿宋_GB2312" w:cs="仿宋_GB2312"/>
          <w:snapToGrid/>
          <w:color w:val="333333"/>
          <w:sz w:val="32"/>
          <w:szCs w:val="32"/>
          <w:lang w:val="en-US" w:eastAsia="zh-CN"/>
        </w:rPr>
        <w:t>1</w:t>
      </w:r>
      <w:r>
        <w:rPr>
          <w:rFonts w:hint="eastAsia" w:ascii="仿宋_GB2312" w:hAnsi="仿宋_GB2312" w:eastAsia="仿宋_GB2312" w:cs="仿宋_GB2312"/>
          <w:snapToGrid/>
          <w:color w:val="333333"/>
          <w:sz w:val="32"/>
          <w:szCs w:val="32"/>
        </w:rPr>
        <w:t>亩）、占地及青苗补偿，环评手续办理，相关部门备案手续办理、岩粉及废浆清运处理，临时用电办理，</w:t>
      </w:r>
      <w:r>
        <w:rPr>
          <w:rFonts w:hint="eastAsia" w:ascii="仿宋_GB2312" w:hAnsi="仿宋_GB2312" w:eastAsia="仿宋_GB2312" w:cs="仿宋_GB2312"/>
          <w:snapToGrid/>
          <w:color w:val="333333"/>
          <w:sz w:val="32"/>
          <w:szCs w:val="32"/>
          <w:lang w:val="en-US" w:eastAsia="zh-CN"/>
        </w:rPr>
        <w:t>四</w:t>
      </w:r>
      <w:r>
        <w:rPr>
          <w:rFonts w:hint="eastAsia" w:ascii="仿宋_GB2312" w:hAnsi="仿宋_GB2312" w:eastAsia="仿宋_GB2312" w:cs="仿宋_GB2312"/>
          <w:snapToGrid/>
          <w:color w:val="333333"/>
          <w:sz w:val="32"/>
          <w:szCs w:val="32"/>
        </w:rPr>
        <w:t>通一平、施工场地进场道路的协调及维护、场地复垦及验收等地方关系协调</w:t>
      </w:r>
      <w:r>
        <w:rPr>
          <w:rFonts w:hint="eastAsia" w:ascii="仿宋_GB2312" w:hAnsi="仿宋_GB2312" w:eastAsia="仿宋_GB2312" w:cs="仿宋_GB2312"/>
          <w:snapToGrid/>
          <w:color w:val="333333"/>
          <w:sz w:val="32"/>
          <w:szCs w:val="32"/>
          <w:lang w:val="en-US" w:eastAsia="zh-CN"/>
        </w:rPr>
        <w:t>。</w:t>
      </w:r>
    </w:p>
    <w:p>
      <w:pPr>
        <w:shd w:val="clear" w:color="auto" w:fill="FFFFFF"/>
        <w:kinsoku/>
        <w:autoSpaceDE/>
        <w:autoSpaceDN/>
        <w:adjustRightInd/>
        <w:snapToGrid/>
        <w:spacing w:line="560" w:lineRule="exact"/>
        <w:ind w:right="10" w:firstLine="640" w:firstLineChars="200"/>
        <w:jc w:val="both"/>
        <w:textAlignment w:val="auto"/>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项目</w:t>
      </w:r>
      <w:r>
        <w:rPr>
          <w:rFonts w:ascii="仿宋_GB2312" w:hAnsi="仿宋_GB2312" w:eastAsia="仿宋_GB2312" w:cs="仿宋_GB2312"/>
          <w:snapToGrid/>
          <w:color w:val="333333"/>
          <w:sz w:val="32"/>
          <w:szCs w:val="32"/>
        </w:rPr>
        <w:t>地点：</w:t>
      </w:r>
      <w:r>
        <w:rPr>
          <w:rFonts w:hint="eastAsia" w:ascii="仿宋_GB2312" w:hAnsi="仿宋_GB2312" w:eastAsia="仿宋_GB2312" w:cs="仿宋_GB2312"/>
          <w:snapToGrid/>
          <w:color w:val="333333"/>
          <w:sz w:val="32"/>
          <w:szCs w:val="32"/>
        </w:rPr>
        <w:t>安徽省</w:t>
      </w:r>
      <w:r>
        <w:rPr>
          <w:rFonts w:hint="eastAsia" w:ascii="仿宋_GB2312" w:hAnsi="仿宋_GB2312" w:eastAsia="仿宋_GB2312" w:cs="仿宋_GB2312"/>
          <w:snapToGrid/>
          <w:color w:val="333333"/>
          <w:sz w:val="32"/>
          <w:szCs w:val="32"/>
          <w:lang w:val="en-US" w:eastAsia="zh-CN"/>
        </w:rPr>
        <w:t>阜阳</w:t>
      </w:r>
      <w:r>
        <w:rPr>
          <w:rFonts w:hint="eastAsia" w:ascii="仿宋_GB2312" w:hAnsi="仿宋_GB2312" w:eastAsia="仿宋_GB2312" w:cs="仿宋_GB2312"/>
          <w:snapToGrid/>
          <w:color w:val="333333"/>
          <w:sz w:val="32"/>
          <w:szCs w:val="32"/>
        </w:rPr>
        <w:t>市</w:t>
      </w:r>
    </w:p>
    <w:p>
      <w:pPr>
        <w:shd w:val="clear" w:color="auto" w:fill="FFFFFF"/>
        <w:kinsoku/>
        <w:autoSpaceDE/>
        <w:autoSpaceDN/>
        <w:adjustRightInd/>
        <w:snapToGrid/>
        <w:spacing w:line="560" w:lineRule="exact"/>
        <w:ind w:right="10" w:firstLine="640" w:firstLineChars="200"/>
        <w:jc w:val="both"/>
        <w:textAlignment w:val="auto"/>
        <w:rPr>
          <w:rFonts w:eastAsia="仿宋_GB2312"/>
          <w:sz w:val="32"/>
          <w:szCs w:val="32"/>
        </w:rPr>
      </w:pPr>
      <w:r>
        <w:rPr>
          <w:rFonts w:hint="eastAsia" w:ascii="仿宋_GB2312" w:hAnsi="仿宋_GB2312" w:eastAsia="仿宋_GB2312" w:cs="仿宋_GB2312"/>
          <w:snapToGrid/>
          <w:color w:val="333333"/>
          <w:sz w:val="32"/>
          <w:szCs w:val="32"/>
        </w:rPr>
        <w:t>评审办法：满足项目采购需求情况下最低价中标</w:t>
      </w:r>
    </w:p>
    <w:p>
      <w:pPr>
        <w:numPr>
          <w:ilvl w:val="0"/>
          <w:numId w:val="0"/>
        </w:numPr>
        <w:kinsoku/>
        <w:spacing w:line="560" w:lineRule="exact"/>
        <w:ind w:firstLine="640" w:firstLineChars="200"/>
        <w:jc w:val="both"/>
        <w:rPr>
          <w:rFonts w:ascii="黑体" w:hAnsi="黑体" w:eastAsia="黑体" w:cs="黑体"/>
          <w:sz w:val="32"/>
          <w:szCs w:val="32"/>
        </w:rPr>
      </w:pPr>
      <w:r>
        <w:rPr>
          <w:rFonts w:hint="eastAsia" w:ascii="黑体" w:hAnsi="黑体" w:eastAsia="黑体" w:cs="黑体"/>
          <w:snapToGrid w:val="0"/>
          <w:color w:val="000000"/>
          <w:sz w:val="32"/>
          <w:szCs w:val="32"/>
          <w:lang w:val="en-US" w:eastAsia="zh-CN" w:bidi="ar-SA"/>
        </w:rPr>
        <w:t>二、</w:t>
      </w:r>
      <w:r>
        <w:rPr>
          <w:rFonts w:hint="eastAsia" w:ascii="黑体" w:hAnsi="黑体" w:eastAsia="黑体" w:cs="黑体"/>
          <w:sz w:val="32"/>
          <w:szCs w:val="32"/>
        </w:rPr>
        <w:t>响应人的资格要求</w:t>
      </w:r>
    </w:p>
    <w:p>
      <w:pPr>
        <w:kinsoku/>
        <w:spacing w:line="560" w:lineRule="exact"/>
        <w:ind w:firstLine="640" w:firstLineChars="200"/>
        <w:jc w:val="both"/>
        <w:rPr>
          <w:rFonts w:hint="eastAsia" w:ascii="仿宋_GB2312" w:hAnsi="仿宋_GB2312" w:eastAsia="仿宋_GB2312" w:cs="仿宋_GB2312"/>
          <w:snapToGrid/>
          <w:color w:val="333333"/>
          <w:kern w:val="2"/>
          <w:sz w:val="32"/>
          <w:szCs w:val="32"/>
        </w:rPr>
      </w:pPr>
      <w:r>
        <w:rPr>
          <w:rFonts w:hint="eastAsia" w:ascii="仿宋_GB2312" w:hAnsi="仿宋_GB2312" w:eastAsia="仿宋_GB2312" w:cs="仿宋_GB2312"/>
          <w:snapToGrid/>
          <w:color w:val="333333"/>
          <w:sz w:val="32"/>
          <w:szCs w:val="32"/>
        </w:rPr>
        <w:t>（一）具有独立法人单位或其他组织，有合格有效的营业执照</w:t>
      </w:r>
      <w:r>
        <w:rPr>
          <w:rFonts w:hint="eastAsia" w:ascii="仿宋_GB2312" w:hAnsi="仿宋_GB2312" w:eastAsia="仿宋_GB2312" w:cs="仿宋_GB2312"/>
          <w:snapToGrid/>
          <w:color w:val="333333"/>
          <w:sz w:val="32"/>
          <w:szCs w:val="32"/>
          <w:lang w:eastAsia="zh-CN"/>
        </w:rPr>
        <w:t>，</w:t>
      </w:r>
      <w:r>
        <w:rPr>
          <w:rFonts w:hint="eastAsia" w:ascii="仿宋_GB2312" w:hAnsi="仿宋_GB2312" w:eastAsia="仿宋_GB2312" w:cs="仿宋_GB2312"/>
          <w:snapToGrid/>
          <w:color w:val="333333"/>
          <w:sz w:val="32"/>
          <w:szCs w:val="32"/>
          <w:lang w:val="en-US" w:eastAsia="zh-CN"/>
        </w:rPr>
        <w:t>安全生产许可证</w:t>
      </w:r>
      <w:r>
        <w:rPr>
          <w:rFonts w:hint="eastAsia" w:ascii="仿宋_GB2312" w:hAnsi="仿宋_GB2312" w:eastAsia="仿宋_GB2312" w:cs="仿宋_GB2312"/>
          <w:snapToGrid/>
          <w:color w:val="333333"/>
          <w:sz w:val="32"/>
          <w:szCs w:val="32"/>
        </w:rPr>
        <w:t>；</w:t>
      </w:r>
    </w:p>
    <w:p>
      <w:pPr>
        <w:kinsoku/>
        <w:autoSpaceDE/>
        <w:autoSpaceDN/>
        <w:adjustRightInd/>
        <w:snapToGrid/>
        <w:spacing w:line="560" w:lineRule="exact"/>
        <w:ind w:right="11" w:firstLine="640" w:firstLineChars="200"/>
        <w:jc w:val="both"/>
        <w:textAlignment w:val="auto"/>
        <w:rPr>
          <w:rFonts w:hint="eastAsia" w:ascii="仿宋_GB2312" w:hAnsi="仿宋_GB2312" w:eastAsia="仿宋_GB2312" w:cs="仿宋_GB2312"/>
          <w:snapToGrid/>
          <w:color w:val="333333"/>
          <w:kern w:val="2"/>
          <w:sz w:val="32"/>
          <w:szCs w:val="32"/>
        </w:rPr>
      </w:pPr>
      <w:r>
        <w:rPr>
          <w:rFonts w:hint="eastAsia" w:ascii="仿宋_GB2312" w:hAnsi="仿宋_GB2312" w:eastAsia="仿宋_GB2312" w:cs="仿宋_GB2312"/>
          <w:snapToGrid/>
          <w:color w:val="333333"/>
          <w:sz w:val="32"/>
          <w:szCs w:val="32"/>
        </w:rPr>
        <w:t>（二）具有良好的商业信誉，能开具增值税专用发票；未处于被责令停业、投标资格被取消或者财产被接管、冻结和破产状态；</w:t>
      </w:r>
    </w:p>
    <w:p>
      <w:pPr>
        <w:kinsoku/>
        <w:autoSpaceDE/>
        <w:autoSpaceDN/>
        <w:adjustRightInd/>
        <w:snapToGrid/>
        <w:spacing w:line="560" w:lineRule="exact"/>
        <w:ind w:right="11" w:firstLine="640" w:firstLineChars="200"/>
        <w:jc w:val="both"/>
        <w:textAlignment w:val="auto"/>
        <w:rPr>
          <w:rFonts w:hint="eastAsia"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（三）</w:t>
      </w:r>
      <w:r>
        <w:rPr>
          <w:rFonts w:hint="eastAsia" w:ascii="仿宋_GB2312" w:hAnsi="仿宋_GB2312" w:eastAsia="仿宋_GB2312" w:cs="仿宋_GB2312"/>
          <w:snapToGrid/>
          <w:color w:val="333333"/>
          <w:sz w:val="32"/>
          <w:szCs w:val="32"/>
          <w:lang w:val="en-US" w:eastAsia="zh-CN"/>
        </w:rPr>
        <w:t>投标人</w:t>
      </w:r>
      <w:r>
        <w:rPr>
          <w:rFonts w:hint="eastAsia" w:ascii="仿宋_GB2312" w:hAnsi="仿宋_GB2312" w:eastAsia="仿宋_GB2312" w:cs="仿宋_GB2312"/>
          <w:snapToGrid/>
          <w:color w:val="333333"/>
          <w:sz w:val="32"/>
          <w:szCs w:val="32"/>
        </w:rPr>
        <w:t>在2021年1月1日至今无行贿犯罪、行政处罚等记录（未被“信用中国”（</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"http://www.creditchina.gov.cn"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napToGrid/>
          <w:color w:val="333333"/>
          <w:sz w:val="32"/>
          <w:szCs w:val="32"/>
        </w:rPr>
        <w:t>www.creditchina.gov.cn</w:t>
      </w:r>
      <w:r>
        <w:rPr>
          <w:rFonts w:hint="eastAsia" w:ascii="仿宋_GB2312" w:hAnsi="仿宋_GB2312" w:eastAsia="仿宋_GB2312" w:cs="仿宋_GB2312"/>
          <w:snapToGrid/>
          <w:color w:val="333333"/>
          <w:sz w:val="32"/>
          <w:szCs w:val="32"/>
        </w:rPr>
        <w:fldChar w:fldCharType="end"/>
      </w:r>
      <w:r>
        <w:rPr>
          <w:rFonts w:hint="eastAsia" w:ascii="仿宋_GB2312" w:hAnsi="仿宋_GB2312" w:eastAsia="仿宋_GB2312" w:cs="仿宋_GB2312"/>
          <w:snapToGrid/>
          <w:color w:val="333333"/>
          <w:sz w:val="32"/>
          <w:szCs w:val="32"/>
        </w:rPr>
        <w:t>）列入失信被执行人、重大税收违法案件当事人名单、政府采购严重违法失信行为记录名单）；</w:t>
      </w:r>
    </w:p>
    <w:p>
      <w:pPr>
        <w:kinsoku/>
        <w:autoSpaceDE/>
        <w:autoSpaceDN/>
        <w:adjustRightInd/>
        <w:snapToGrid/>
        <w:spacing w:line="560" w:lineRule="exact"/>
        <w:ind w:right="11" w:firstLine="640" w:firstLineChars="200"/>
        <w:jc w:val="both"/>
        <w:textAlignment w:val="auto"/>
        <w:rPr>
          <w:rFonts w:hint="eastAsia" w:ascii="仿宋_GB2312" w:hAnsi="仿宋_GB2312" w:eastAsia="仿宋_GB2312" w:cs="仿宋_GB2312"/>
          <w:snapToGrid/>
          <w:color w:val="333333"/>
          <w:sz w:val="32"/>
          <w:szCs w:val="32"/>
        </w:rPr>
      </w:pPr>
      <w:r>
        <w:rPr>
          <w:rFonts w:hint="eastAsia" w:ascii="仿宋_GB2312" w:hAnsi="仿宋_GB2312" w:eastAsia="仿宋_GB2312" w:cs="仿宋_GB2312"/>
          <w:snapToGrid/>
          <w:color w:val="auto"/>
          <w:sz w:val="32"/>
          <w:szCs w:val="32"/>
        </w:rPr>
        <w:t>（四）</w:t>
      </w:r>
      <w:r>
        <w:rPr>
          <w:rFonts w:hint="eastAsia" w:ascii="仿宋_GB2312" w:hAnsi="仿宋_GB2312" w:eastAsia="仿宋_GB2312" w:cs="仿宋_GB2312"/>
          <w:snapToGrid/>
          <w:color w:val="auto"/>
          <w:sz w:val="32"/>
          <w:szCs w:val="32"/>
          <w:lang w:val="en-US" w:eastAsia="zh-CN"/>
        </w:rPr>
        <w:t>投标人</w:t>
      </w:r>
      <w:r>
        <w:rPr>
          <w:rFonts w:hint="eastAsia" w:ascii="仿宋_GB2312" w:hAnsi="仿宋_GB2312" w:eastAsia="仿宋_GB2312" w:cs="仿宋_GB2312"/>
          <w:snapToGrid/>
          <w:color w:val="auto"/>
          <w:sz w:val="32"/>
          <w:szCs w:val="32"/>
        </w:rPr>
        <w:t>具有履行合同所必需的相关业绩，</w:t>
      </w:r>
      <w:r>
        <w:rPr>
          <w:rFonts w:hint="eastAsia" w:ascii="仿宋_GB2312" w:hAnsi="仿宋_GB2312" w:eastAsia="仿宋_GB2312" w:cs="仿宋_GB2312"/>
          <w:snapToGrid/>
          <w:color w:val="333333"/>
          <w:sz w:val="32"/>
          <w:szCs w:val="32"/>
        </w:rPr>
        <w:t>（须提供能证明本次投标业绩要求的合同扫描件，至少包含：合同首页、主要内容页、双方签字盖章页，如存在业绩造假则取消投标资格）；</w:t>
      </w:r>
    </w:p>
    <w:p>
      <w:pPr>
        <w:kinsoku/>
        <w:autoSpaceDE/>
        <w:autoSpaceDN/>
        <w:adjustRightInd/>
        <w:snapToGrid/>
        <w:spacing w:line="560" w:lineRule="exact"/>
        <w:ind w:right="11" w:firstLine="640" w:firstLineChars="200"/>
        <w:jc w:val="both"/>
        <w:textAlignment w:val="auto"/>
        <w:rPr>
          <w:rFonts w:hint="eastAsia"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（五）</w:t>
      </w:r>
      <w:r>
        <w:rPr>
          <w:rFonts w:hint="eastAsia" w:ascii="仿宋_GB2312" w:hAnsi="仿宋_GB2312" w:eastAsia="仿宋_GB2312" w:cs="仿宋_GB2312"/>
          <w:snapToGrid/>
          <w:color w:val="333333"/>
          <w:sz w:val="32"/>
          <w:szCs w:val="32"/>
          <w:lang w:val="en-US" w:eastAsia="zh-CN"/>
        </w:rPr>
        <w:t>投标人</w:t>
      </w:r>
      <w:r>
        <w:rPr>
          <w:rFonts w:hint="eastAsia" w:ascii="仿宋_GB2312" w:hAnsi="仿宋_GB2312" w:eastAsia="仿宋_GB2312" w:cs="仿宋_GB2312"/>
          <w:snapToGrid/>
          <w:color w:val="333333"/>
          <w:sz w:val="32"/>
          <w:szCs w:val="32"/>
        </w:rPr>
        <w:t>不得与</w:t>
      </w:r>
      <w:r>
        <w:rPr>
          <w:rFonts w:hint="eastAsia" w:ascii="仿宋_GB2312" w:hAnsi="仿宋_GB2312" w:eastAsia="仿宋_GB2312" w:cs="仿宋_GB2312"/>
          <w:snapToGrid/>
          <w:color w:val="333333"/>
          <w:sz w:val="32"/>
          <w:szCs w:val="32"/>
          <w:lang w:val="en-US" w:eastAsia="zh-CN"/>
        </w:rPr>
        <w:t>招标人</w:t>
      </w:r>
      <w:r>
        <w:rPr>
          <w:rFonts w:hint="eastAsia" w:ascii="仿宋_GB2312" w:hAnsi="仿宋_GB2312" w:eastAsia="仿宋_GB2312" w:cs="仿宋_GB2312"/>
          <w:snapToGrid/>
          <w:color w:val="333333"/>
          <w:sz w:val="32"/>
          <w:szCs w:val="32"/>
        </w:rPr>
        <w:t>存在利益关系，包括但不限于</w:t>
      </w:r>
      <w:r>
        <w:rPr>
          <w:rFonts w:hint="eastAsia" w:ascii="仿宋_GB2312" w:hAnsi="仿宋_GB2312" w:eastAsia="仿宋_GB2312" w:cs="仿宋_GB2312"/>
          <w:snapToGrid/>
          <w:color w:val="333333"/>
          <w:sz w:val="32"/>
          <w:szCs w:val="32"/>
          <w:lang w:val="en-US" w:eastAsia="zh-CN"/>
        </w:rPr>
        <w:t>采购人</w:t>
      </w:r>
      <w:r>
        <w:rPr>
          <w:rFonts w:hint="eastAsia" w:ascii="仿宋_GB2312" w:hAnsi="仿宋_GB2312" w:eastAsia="仿宋_GB2312" w:cs="仿宋_GB2312"/>
          <w:snapToGrid/>
          <w:color w:val="333333"/>
          <w:sz w:val="32"/>
          <w:szCs w:val="32"/>
        </w:rPr>
        <w:t>领导和关键岗位人员持有投标人股权、在</w:t>
      </w:r>
      <w:r>
        <w:rPr>
          <w:rFonts w:hint="eastAsia" w:ascii="仿宋_GB2312" w:hAnsi="仿宋_GB2312" w:eastAsia="仿宋_GB2312" w:cs="仿宋_GB2312"/>
          <w:snapToGrid/>
          <w:color w:val="333333"/>
          <w:sz w:val="32"/>
          <w:szCs w:val="32"/>
          <w:lang w:val="en-US" w:eastAsia="zh-CN"/>
        </w:rPr>
        <w:t>响应人</w:t>
      </w:r>
      <w:r>
        <w:rPr>
          <w:rFonts w:hint="eastAsia" w:ascii="仿宋_GB2312" w:hAnsi="仿宋_GB2312" w:eastAsia="仿宋_GB2312" w:cs="仿宋_GB2312"/>
          <w:snapToGrid/>
          <w:color w:val="333333"/>
          <w:sz w:val="32"/>
          <w:szCs w:val="32"/>
        </w:rPr>
        <w:t>中任职、存在亲属关系等；</w:t>
      </w:r>
    </w:p>
    <w:p>
      <w:pPr>
        <w:kinsoku/>
        <w:autoSpaceDE/>
        <w:autoSpaceDN/>
        <w:adjustRightInd/>
        <w:snapToGrid/>
        <w:spacing w:line="560" w:lineRule="exact"/>
        <w:ind w:right="11" w:firstLine="640" w:firstLineChars="200"/>
        <w:jc w:val="both"/>
        <w:textAlignment w:val="auto"/>
        <w:rPr>
          <w:rFonts w:hint="eastAsia"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（六）具有投资参股关系的关联企业，或具有直接管理或被管理关系的母子公司， 或同一母公司的子公司，或法定代表人为同一人的两个及两个以上法人不得同时参与投标。</w:t>
      </w:r>
    </w:p>
    <w:p>
      <w:pPr>
        <w:kinsoku/>
        <w:autoSpaceDE/>
        <w:autoSpaceDN/>
        <w:adjustRightInd/>
        <w:snapToGrid/>
        <w:spacing w:line="560" w:lineRule="exact"/>
        <w:ind w:right="11" w:firstLine="640" w:firstLineChars="200"/>
        <w:jc w:val="both"/>
        <w:textAlignment w:val="auto"/>
        <w:rPr>
          <w:rFonts w:hint="eastAsia" w:ascii="仿宋_GB2312" w:hAnsi="仿宋_GB2312" w:eastAsia="仿宋_GB2312" w:cs="仿宋_GB2312"/>
          <w:snapToGrid/>
          <w:color w:val="FF0000"/>
          <w:sz w:val="32"/>
          <w:szCs w:val="32"/>
        </w:rPr>
      </w:pPr>
      <w:r>
        <w:rPr>
          <w:rFonts w:hint="eastAsia" w:ascii="仿宋_GB2312" w:hAnsi="仿宋_GB2312" w:eastAsia="仿宋_GB2312" w:cs="仿宋_GB2312"/>
          <w:snapToGrid/>
          <w:color w:val="333333"/>
          <w:sz w:val="32"/>
          <w:szCs w:val="32"/>
        </w:rPr>
        <w:t>（七）本次采购不接受联合体报价。</w:t>
      </w:r>
    </w:p>
    <w:p>
      <w:pPr>
        <w:kinsoku/>
        <w:autoSpaceDE/>
        <w:autoSpaceDN/>
        <w:adjustRightInd/>
        <w:snapToGrid/>
        <w:spacing w:line="560" w:lineRule="exact"/>
        <w:ind w:firstLine="640" w:firstLineChars="200"/>
        <w:jc w:val="both"/>
        <w:textAlignment w:val="auto"/>
        <w:rPr>
          <w:rFonts w:ascii="黑体" w:hAnsi="黑体" w:eastAsia="黑体" w:cs="黑体"/>
          <w:snapToGrid/>
          <w:color w:val="333333"/>
          <w:kern w:val="2"/>
          <w:sz w:val="32"/>
          <w:szCs w:val="32"/>
        </w:rPr>
      </w:pPr>
      <w:r>
        <w:rPr>
          <w:rFonts w:hint="eastAsia" w:ascii="黑体" w:hAnsi="黑体" w:eastAsia="黑体" w:cs="黑体"/>
          <w:snapToGrid/>
          <w:color w:val="333333"/>
          <w:sz w:val="32"/>
          <w:szCs w:val="32"/>
        </w:rPr>
        <w:t>三、比选日程安排</w:t>
      </w:r>
    </w:p>
    <w:p>
      <w:pPr>
        <w:shd w:val="clear" w:color="auto" w:fill="FFFFFF"/>
        <w:kinsoku/>
        <w:autoSpaceDE/>
        <w:autoSpaceDN/>
        <w:adjustRightInd/>
        <w:snapToGrid/>
        <w:spacing w:line="560" w:lineRule="exact"/>
        <w:ind w:firstLine="430"/>
        <w:jc w:val="both"/>
        <w:textAlignment w:val="auto"/>
        <w:rPr>
          <w:rFonts w:ascii="仿宋_GB2312" w:hAnsi="仿宋_GB2312" w:eastAsia="仿宋_GB2312" w:cs="仿宋_GB2312"/>
          <w:snapToGrid/>
          <w:color w:val="auto"/>
          <w:sz w:val="32"/>
          <w:szCs w:val="32"/>
          <w:highlight w:val="none"/>
        </w:rPr>
      </w:pPr>
      <w:r>
        <w:rPr>
          <w:rFonts w:hint="eastAsia" w:ascii="仿宋_GB2312" w:hAnsi="仿宋_GB2312" w:eastAsia="仿宋_GB2312" w:cs="仿宋_GB2312"/>
          <w:snapToGrid/>
          <w:color w:val="auto"/>
          <w:sz w:val="32"/>
          <w:szCs w:val="32"/>
          <w:highlight w:val="none"/>
          <w:lang w:val="en-US" w:eastAsia="zh-CN"/>
        </w:rPr>
        <w:t>1.递交响应文件截止时间和开标时间：北京时间2024年4月18日14</w:t>
      </w:r>
      <w:r>
        <w:rPr>
          <w:rFonts w:hint="eastAsia" w:ascii="仿宋_GB2312" w:hAnsi="仿宋_GB2312" w:eastAsia="仿宋_GB2312" w:cs="仿宋_GB2312"/>
          <w:snapToGrid/>
          <w:color w:val="auto"/>
          <w:sz w:val="32"/>
          <w:szCs w:val="32"/>
          <w:highlight w:val="none"/>
        </w:rPr>
        <w:t>时</w:t>
      </w:r>
      <w:r>
        <w:rPr>
          <w:rFonts w:ascii="仿宋_GB2312" w:hAnsi="仿宋_GB2312" w:eastAsia="仿宋_GB2312" w:cs="仿宋_GB2312"/>
          <w:snapToGrid/>
          <w:color w:val="auto"/>
          <w:sz w:val="32"/>
          <w:szCs w:val="32"/>
          <w:highlight w:val="none"/>
        </w:rPr>
        <w:t>。逾期收到或不符合规定的投标文件恕不接受。</w:t>
      </w:r>
    </w:p>
    <w:p>
      <w:pPr>
        <w:shd w:val="clear" w:color="auto" w:fill="FFFFFF"/>
        <w:kinsoku/>
        <w:autoSpaceDE/>
        <w:autoSpaceDN/>
        <w:adjustRightInd/>
        <w:snapToGrid/>
        <w:spacing w:line="560" w:lineRule="exact"/>
        <w:ind w:firstLine="430"/>
        <w:jc w:val="both"/>
        <w:textAlignment w:val="auto"/>
        <w:rPr>
          <w:rFonts w:hint="default" w:ascii="仿宋_GB2312" w:hAnsi="仿宋_GB2312" w:eastAsia="仿宋_GB2312" w:cs="仿宋_GB2312"/>
          <w:snapToGrid/>
          <w:color w:val="auto"/>
          <w:sz w:val="32"/>
          <w:szCs w:val="32"/>
          <w:highlight w:val="none"/>
          <w:lang w:val="en-US" w:eastAsia="zh-CN"/>
        </w:rPr>
      </w:pPr>
      <w:r>
        <w:rPr>
          <w:rFonts w:hint="eastAsia" w:ascii="仿宋_GB2312" w:hAnsi="仿宋_GB2312" w:eastAsia="仿宋_GB2312" w:cs="仿宋_GB2312"/>
          <w:snapToGrid/>
          <w:color w:val="auto"/>
          <w:sz w:val="32"/>
          <w:szCs w:val="32"/>
          <w:highlight w:val="none"/>
        </w:rPr>
        <w:t>2</w:t>
      </w:r>
      <w:r>
        <w:rPr>
          <w:rFonts w:ascii="仿宋_GB2312" w:hAnsi="仿宋_GB2312" w:eastAsia="仿宋_GB2312" w:cs="仿宋_GB2312"/>
          <w:snapToGrid/>
          <w:color w:val="auto"/>
          <w:sz w:val="32"/>
          <w:szCs w:val="32"/>
          <w:highlight w:val="none"/>
        </w:rPr>
        <w:t>.开标地点：</w:t>
      </w:r>
      <w:r>
        <w:rPr>
          <w:rFonts w:hint="eastAsia" w:ascii="仿宋_GB2312" w:hAnsi="仿宋_GB2312" w:eastAsia="仿宋_GB2312" w:cs="仿宋_GB2312"/>
          <w:snapToGrid/>
          <w:color w:val="auto"/>
          <w:sz w:val="32"/>
          <w:szCs w:val="32"/>
          <w:highlight w:val="none"/>
          <w:lang w:val="en-US" w:eastAsia="zh-CN"/>
        </w:rPr>
        <w:t>江苏煤炭地质勘探二队四楼</w:t>
      </w:r>
    </w:p>
    <w:p>
      <w:pPr>
        <w:shd w:val="clear" w:color="auto" w:fill="FFFFFF"/>
        <w:kinsoku/>
        <w:autoSpaceDE/>
        <w:autoSpaceDN/>
        <w:adjustRightInd/>
        <w:snapToGrid/>
        <w:spacing w:line="560" w:lineRule="exact"/>
        <w:ind w:firstLine="430"/>
        <w:jc w:val="both"/>
        <w:textAlignment w:val="auto"/>
        <w:rPr>
          <w:rFonts w:hint="default" w:ascii="仿宋_GB2312" w:hAnsi="仿宋_GB2312" w:eastAsia="仿宋_GB2312" w:cs="仿宋_GB2312"/>
          <w:snapToGrid/>
          <w:color w:val="auto"/>
          <w:sz w:val="32"/>
          <w:szCs w:val="32"/>
          <w:highlight w:val="none"/>
          <w:lang w:val="en-US" w:eastAsia="zh-CN"/>
        </w:rPr>
      </w:pPr>
      <w:r>
        <w:rPr>
          <w:rFonts w:hint="eastAsia" w:ascii="仿宋_GB2312" w:hAnsi="仿宋_GB2312" w:eastAsia="仿宋_GB2312" w:cs="仿宋_GB2312"/>
          <w:snapToGrid/>
          <w:color w:val="auto"/>
          <w:sz w:val="32"/>
          <w:szCs w:val="32"/>
          <w:highlight w:val="none"/>
        </w:rPr>
        <w:t>3</w:t>
      </w:r>
      <w:r>
        <w:rPr>
          <w:rFonts w:ascii="仿宋_GB2312" w:hAnsi="仿宋_GB2312" w:eastAsia="仿宋_GB2312" w:cs="仿宋_GB2312"/>
          <w:snapToGrid/>
          <w:color w:val="auto"/>
          <w:sz w:val="32"/>
          <w:szCs w:val="32"/>
          <w:highlight w:val="none"/>
        </w:rPr>
        <w:t>.</w:t>
      </w:r>
      <w:r>
        <w:rPr>
          <w:rFonts w:hint="eastAsia" w:ascii="仿宋_GB2312" w:hAnsi="仿宋_GB2312" w:eastAsia="仿宋_GB2312" w:cs="仿宋_GB2312"/>
          <w:snapToGrid/>
          <w:color w:val="auto"/>
          <w:sz w:val="32"/>
          <w:szCs w:val="32"/>
          <w:highlight w:val="none"/>
        </w:rPr>
        <w:t>响应</w:t>
      </w:r>
      <w:r>
        <w:rPr>
          <w:rFonts w:ascii="仿宋_GB2312" w:hAnsi="仿宋_GB2312" w:eastAsia="仿宋_GB2312" w:cs="仿宋_GB2312"/>
          <w:snapToGrid/>
          <w:color w:val="auto"/>
          <w:sz w:val="32"/>
          <w:szCs w:val="32"/>
          <w:highlight w:val="none"/>
        </w:rPr>
        <w:t>文件请于开标截止时间前递交（</w:t>
      </w:r>
      <w:r>
        <w:rPr>
          <w:rFonts w:hint="eastAsia" w:ascii="仿宋_GB2312" w:hAnsi="仿宋_GB2312" w:eastAsia="仿宋_GB2312" w:cs="仿宋_GB2312"/>
          <w:snapToGrid/>
          <w:color w:val="auto"/>
          <w:sz w:val="32"/>
          <w:szCs w:val="32"/>
          <w:highlight w:val="none"/>
        </w:rPr>
        <w:t>或</w:t>
      </w:r>
      <w:r>
        <w:rPr>
          <w:rFonts w:ascii="仿宋_GB2312" w:hAnsi="仿宋_GB2312" w:eastAsia="仿宋_GB2312" w:cs="仿宋_GB2312"/>
          <w:snapToGrid/>
          <w:color w:val="auto"/>
          <w:sz w:val="32"/>
          <w:szCs w:val="32"/>
          <w:highlight w:val="none"/>
        </w:rPr>
        <w:t>邮寄）至</w:t>
      </w:r>
      <w:r>
        <w:rPr>
          <w:rFonts w:hint="eastAsia" w:ascii="仿宋_GB2312" w:hAnsi="仿宋_GB2312" w:eastAsia="仿宋_GB2312" w:cs="仿宋_GB2312"/>
          <w:snapToGrid/>
          <w:color w:val="auto"/>
          <w:sz w:val="32"/>
          <w:szCs w:val="32"/>
          <w:highlight w:val="none"/>
          <w:lang w:val="en-US" w:eastAsia="zh-CN"/>
        </w:rPr>
        <w:t>江苏省徐州市泉山区煤建西路13号江苏煤炭地质勘探二队</w:t>
      </w:r>
    </w:p>
    <w:p>
      <w:pPr>
        <w:shd w:val="clear" w:color="auto" w:fill="FFFFFF"/>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sz w:val="32"/>
          <w:szCs w:val="32"/>
          <w:highlight w:val="none"/>
        </w:rPr>
      </w:pPr>
      <w:r>
        <w:rPr>
          <w:rFonts w:ascii="仿宋_GB2312" w:hAnsi="仿宋_GB2312" w:eastAsia="仿宋_GB2312" w:cs="仿宋_GB2312"/>
          <w:snapToGrid/>
          <w:color w:val="auto"/>
          <w:sz w:val="32"/>
          <w:szCs w:val="32"/>
          <w:highlight w:val="none"/>
        </w:rPr>
        <w:t>收件人：</w:t>
      </w:r>
      <w:r>
        <w:rPr>
          <w:rFonts w:hint="eastAsia" w:ascii="仿宋_GB2312" w:hAnsi="仿宋_GB2312" w:eastAsia="仿宋_GB2312" w:cs="仿宋_GB2312"/>
          <w:snapToGrid/>
          <w:color w:val="auto"/>
          <w:sz w:val="32"/>
          <w:szCs w:val="32"/>
          <w:highlight w:val="none"/>
          <w:lang w:val="en-US" w:eastAsia="zh-CN"/>
        </w:rPr>
        <w:t>刘小艳</w:t>
      </w:r>
      <w:r>
        <w:rPr>
          <w:rFonts w:hint="eastAsia" w:ascii="仿宋_GB2312" w:hAnsi="仿宋_GB2312" w:eastAsia="仿宋_GB2312" w:cs="仿宋_GB2312"/>
          <w:snapToGrid/>
          <w:color w:val="auto"/>
          <w:sz w:val="32"/>
          <w:szCs w:val="32"/>
          <w:highlight w:val="none"/>
        </w:rPr>
        <w:t xml:space="preserve">  </w:t>
      </w:r>
      <w:r>
        <w:rPr>
          <w:rFonts w:ascii="仿宋_GB2312" w:hAnsi="仿宋_GB2312" w:eastAsia="仿宋_GB2312" w:cs="仿宋_GB2312"/>
          <w:snapToGrid/>
          <w:color w:val="auto"/>
          <w:sz w:val="32"/>
          <w:szCs w:val="32"/>
          <w:highlight w:val="none"/>
        </w:rPr>
        <w:t>手机：</w:t>
      </w:r>
      <w:r>
        <w:rPr>
          <w:rFonts w:hint="eastAsia" w:ascii="仿宋_GB2312" w:hAnsi="仿宋_GB2312" w:eastAsia="仿宋_GB2312" w:cs="仿宋_GB2312"/>
          <w:snapToGrid/>
          <w:color w:val="auto"/>
          <w:sz w:val="32"/>
          <w:szCs w:val="32"/>
          <w:highlight w:val="none"/>
          <w:lang w:val="en-US" w:eastAsia="zh-CN"/>
        </w:rPr>
        <w:t>13775971714</w:t>
      </w:r>
      <w:r>
        <w:rPr>
          <w:rFonts w:ascii="仿宋_GB2312" w:hAnsi="仿宋_GB2312" w:eastAsia="仿宋_GB2312" w:cs="仿宋_GB2312"/>
          <w:snapToGrid/>
          <w:color w:val="auto"/>
          <w:sz w:val="32"/>
          <w:szCs w:val="32"/>
          <w:highlight w:val="none"/>
        </w:rPr>
        <w:t>。</w:t>
      </w:r>
    </w:p>
    <w:p>
      <w:pPr>
        <w:shd w:val="clear" w:color="auto" w:fill="FFFFFF"/>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sz w:val="32"/>
          <w:szCs w:val="32"/>
          <w:highlight w:val="none"/>
        </w:rPr>
      </w:pPr>
      <w:r>
        <w:rPr>
          <w:rFonts w:ascii="仿宋_GB2312" w:hAnsi="仿宋_GB2312" w:eastAsia="仿宋_GB2312" w:cs="仿宋_GB2312"/>
          <w:snapToGrid/>
          <w:color w:val="auto"/>
          <w:sz w:val="32"/>
          <w:szCs w:val="32"/>
          <w:highlight w:val="none"/>
        </w:rPr>
        <w:t>电子邮箱：</w:t>
      </w:r>
      <w:r>
        <w:rPr>
          <w:rFonts w:hint="eastAsia" w:ascii="仿宋_GB2312" w:hAnsi="仿宋_GB2312" w:eastAsia="仿宋_GB2312" w:cs="仿宋_GB2312"/>
          <w:snapToGrid/>
          <w:color w:val="auto"/>
          <w:sz w:val="32"/>
          <w:szCs w:val="32"/>
          <w:highlight w:val="none"/>
          <w:lang w:val="en-US" w:eastAsia="zh-CN"/>
        </w:rPr>
        <w:t>smed85728704</w:t>
      </w:r>
      <w:r>
        <w:rPr>
          <w:rFonts w:hint="eastAsia" w:ascii="仿宋_GB2312" w:hAnsi="仿宋_GB2312" w:eastAsia="仿宋_GB2312" w:cs="仿宋_GB2312"/>
          <w:snapToGrid/>
          <w:color w:val="auto"/>
          <w:sz w:val="32"/>
          <w:szCs w:val="32"/>
          <w:highlight w:val="none"/>
        </w:rPr>
        <w:t>@163.com</w:t>
      </w:r>
    </w:p>
    <w:p>
      <w:pPr>
        <w:kinsoku/>
        <w:autoSpaceDE/>
        <w:autoSpaceDN/>
        <w:adjustRightInd/>
        <w:snapToGrid/>
        <w:spacing w:line="560" w:lineRule="exact"/>
        <w:ind w:right="12" w:firstLine="640" w:firstLineChars="200"/>
        <w:jc w:val="both"/>
        <w:textAlignment w:val="auto"/>
        <w:rPr>
          <w:rFonts w:ascii="仿宋_GB2312" w:hAnsi="仿宋_GB2312" w:eastAsia="仿宋_GB2312" w:cs="仿宋_GB2312"/>
          <w:snapToGrid/>
          <w:color w:val="000000" w:themeColor="text1"/>
          <w:sz w:val="32"/>
          <w:szCs w:val="32"/>
          <w14:textFill>
            <w14:solidFill>
              <w14:schemeClr w14:val="tx1"/>
            </w14:solidFill>
          </w14:textFill>
        </w:rPr>
      </w:pPr>
      <w:r>
        <w:rPr>
          <w:rFonts w:hint="eastAsia" w:ascii="仿宋_GB2312" w:hAnsi="仿宋_GB2312" w:eastAsia="仿宋_GB2312" w:cs="仿宋_GB2312"/>
          <w:snapToGrid/>
          <w:color w:val="000000" w:themeColor="text1"/>
          <w:sz w:val="32"/>
          <w:szCs w:val="32"/>
          <w14:textFill>
            <w14:solidFill>
              <w14:schemeClr w14:val="tx1"/>
            </w14:solidFill>
          </w14:textFill>
        </w:rPr>
        <w:t>响应方需提供以下材料</w:t>
      </w:r>
    </w:p>
    <w:p>
      <w:pPr>
        <w:widowControl w:val="0"/>
        <w:shd w:val="clear" w:color="auto" w:fill="FFFFFF"/>
        <w:tabs>
          <w:tab w:val="left" w:pos="312"/>
        </w:tabs>
        <w:kinsoku/>
        <w:autoSpaceDE/>
        <w:autoSpaceDN/>
        <w:adjustRightInd/>
        <w:snapToGrid/>
        <w:spacing w:line="560" w:lineRule="exact"/>
        <w:ind w:right="11" w:firstLine="640" w:firstLineChars="200"/>
        <w:jc w:val="both"/>
        <w:textAlignment w:val="auto"/>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auto"/>
          <w:sz w:val="32"/>
          <w:szCs w:val="32"/>
        </w:rPr>
        <w:t>1.</w:t>
      </w:r>
      <w:r>
        <w:rPr>
          <w:rFonts w:ascii="仿宋_GB2312" w:hAnsi="仿宋_GB2312" w:eastAsia="仿宋_GB2312" w:cs="仿宋_GB2312"/>
          <w:snapToGrid/>
          <w:color w:val="auto"/>
          <w:sz w:val="32"/>
          <w:szCs w:val="32"/>
        </w:rPr>
        <w:t>授权委托书</w:t>
      </w:r>
      <w:r>
        <w:rPr>
          <w:rFonts w:hint="eastAsia" w:ascii="仿宋_GB2312" w:hAnsi="仿宋_GB2312" w:eastAsia="仿宋_GB2312" w:cs="仿宋_GB2312"/>
          <w:snapToGrid/>
          <w:color w:val="auto"/>
          <w:sz w:val="32"/>
          <w:szCs w:val="32"/>
        </w:rPr>
        <w:t>；2</w:t>
      </w:r>
      <w:r>
        <w:rPr>
          <w:rFonts w:ascii="仿宋_GB2312" w:hAnsi="仿宋_GB2312" w:eastAsia="仿宋_GB2312" w:cs="仿宋_GB2312"/>
          <w:snapToGrid/>
          <w:color w:val="auto"/>
          <w:sz w:val="32"/>
          <w:szCs w:val="32"/>
        </w:rPr>
        <w:t>.营业执照副本复印件</w:t>
      </w:r>
      <w:r>
        <w:rPr>
          <w:rFonts w:hint="eastAsia" w:ascii="仿宋_GB2312" w:hAnsi="仿宋_GB2312" w:eastAsia="仿宋_GB2312" w:cs="仿宋_GB2312"/>
          <w:snapToGrid/>
          <w:color w:val="auto"/>
          <w:sz w:val="32"/>
          <w:szCs w:val="32"/>
        </w:rPr>
        <w:t>；3</w:t>
      </w:r>
      <w:r>
        <w:rPr>
          <w:rFonts w:ascii="仿宋_GB2312" w:hAnsi="仿宋_GB2312" w:eastAsia="仿宋_GB2312" w:cs="仿宋_GB2312"/>
          <w:snapToGrid/>
          <w:color w:val="auto"/>
          <w:sz w:val="32"/>
          <w:szCs w:val="32"/>
        </w:rPr>
        <w:t>.相关资质证书；</w:t>
      </w:r>
      <w:r>
        <w:rPr>
          <w:rFonts w:hint="eastAsia" w:ascii="仿宋_GB2312" w:hAnsi="仿宋_GB2312" w:eastAsia="仿宋_GB2312" w:cs="仿宋_GB2312"/>
          <w:snapToGrid/>
          <w:color w:val="auto"/>
          <w:sz w:val="32"/>
          <w:szCs w:val="32"/>
        </w:rPr>
        <w:t>4</w:t>
      </w:r>
      <w:r>
        <w:rPr>
          <w:rFonts w:ascii="仿宋_GB2312" w:hAnsi="仿宋_GB2312" w:eastAsia="仿宋_GB2312" w:cs="仿宋_GB2312"/>
          <w:snapToGrid/>
          <w:color w:val="auto"/>
          <w:sz w:val="32"/>
          <w:szCs w:val="32"/>
        </w:rPr>
        <w:t>.业绩证明；</w:t>
      </w:r>
      <w:r>
        <w:rPr>
          <w:rFonts w:hint="eastAsia" w:ascii="仿宋_GB2312" w:hAnsi="仿宋_GB2312" w:eastAsia="仿宋_GB2312" w:cs="仿宋_GB2312"/>
          <w:snapToGrid/>
          <w:color w:val="auto"/>
          <w:sz w:val="32"/>
          <w:szCs w:val="32"/>
        </w:rPr>
        <w:t>5.资信证明；6.</w:t>
      </w:r>
      <w:r>
        <w:rPr>
          <w:rFonts w:ascii="仿宋_GB2312" w:hAnsi="仿宋_GB2312" w:eastAsia="仿宋_GB2312" w:cs="仿宋_GB2312"/>
          <w:snapToGrid/>
          <w:color w:val="auto"/>
          <w:sz w:val="32"/>
          <w:szCs w:val="32"/>
        </w:rPr>
        <w:t>项目报价明细</w:t>
      </w:r>
      <w:r>
        <w:rPr>
          <w:rFonts w:hint="eastAsia" w:ascii="仿宋_GB2312" w:hAnsi="仿宋_GB2312" w:eastAsia="仿宋_GB2312" w:cs="仿宋_GB2312"/>
          <w:snapToGrid/>
          <w:color w:val="auto"/>
          <w:sz w:val="32"/>
          <w:szCs w:val="32"/>
        </w:rPr>
        <w:t>；7.廉洁承诺书</w:t>
      </w:r>
      <w:r>
        <w:rPr>
          <w:rFonts w:ascii="仿宋_GB2312" w:hAnsi="仿宋_GB2312" w:eastAsia="仿宋_GB2312" w:cs="仿宋_GB2312"/>
          <w:snapToGrid/>
          <w:color w:val="auto"/>
          <w:sz w:val="32"/>
          <w:szCs w:val="32"/>
        </w:rPr>
        <w:t>。</w:t>
      </w:r>
      <w:r>
        <w:rPr>
          <w:rFonts w:hint="eastAsia" w:ascii="仿宋_GB2312" w:hAnsi="仿宋_GB2312" w:eastAsia="仿宋_GB2312" w:cs="仿宋_GB2312"/>
          <w:snapToGrid/>
          <w:color w:val="auto"/>
          <w:sz w:val="32"/>
          <w:szCs w:val="32"/>
        </w:rPr>
        <w:t>注：上述材料必须加盖单位公章。</w:t>
      </w:r>
    </w:p>
    <w:p>
      <w:pPr>
        <w:widowControl w:val="0"/>
        <w:kinsoku/>
        <w:autoSpaceDE/>
        <w:autoSpaceDN/>
        <w:adjustRightInd/>
        <w:snapToGrid/>
        <w:spacing w:line="560" w:lineRule="exact"/>
        <w:ind w:firstLine="640" w:firstLineChars="200"/>
        <w:jc w:val="both"/>
        <w:textAlignment w:val="auto"/>
        <w:rPr>
          <w:rFonts w:ascii="黑体" w:hAnsi="黑体" w:eastAsia="黑体" w:cs="黑体"/>
          <w:snapToGrid/>
          <w:color w:val="333333"/>
          <w:sz w:val="32"/>
          <w:szCs w:val="32"/>
        </w:rPr>
      </w:pPr>
      <w:r>
        <w:rPr>
          <w:rFonts w:hint="eastAsia" w:ascii="黑体" w:hAnsi="黑体" w:eastAsia="黑体" w:cs="黑体"/>
          <w:snapToGrid/>
          <w:color w:val="333333"/>
          <w:sz w:val="32"/>
          <w:szCs w:val="32"/>
        </w:rPr>
        <w:t>四、踏勘现场</w:t>
      </w:r>
    </w:p>
    <w:p>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踏勘现场：不统一组织踏勘现场，自行踏勘，费用自行承担。</w:t>
      </w:r>
    </w:p>
    <w:p>
      <w:pPr>
        <w:widowControl w:val="0"/>
        <w:kinsoku/>
        <w:autoSpaceDE/>
        <w:autoSpaceDN/>
        <w:adjustRightInd/>
        <w:snapToGrid/>
        <w:spacing w:line="560" w:lineRule="exact"/>
        <w:ind w:firstLine="640" w:firstLineChars="200"/>
        <w:jc w:val="both"/>
        <w:textAlignment w:val="auto"/>
        <w:rPr>
          <w:rFonts w:hint="eastAsia" w:ascii="黑体" w:hAnsi="黑体" w:eastAsia="黑体" w:cs="黑体"/>
          <w:snapToGrid/>
          <w:color w:val="333333"/>
          <w:sz w:val="32"/>
          <w:szCs w:val="32"/>
          <w:lang w:val="en-US" w:eastAsia="zh-CN"/>
        </w:rPr>
      </w:pPr>
      <w:r>
        <w:rPr>
          <w:rFonts w:hint="eastAsia" w:ascii="黑体" w:hAnsi="黑体" w:eastAsia="黑体" w:cs="黑体"/>
          <w:snapToGrid/>
          <w:color w:val="333333"/>
          <w:sz w:val="32"/>
          <w:szCs w:val="32"/>
          <w:lang w:val="en-US" w:eastAsia="zh-CN" w:bidi="ar-SA"/>
        </w:rPr>
        <w:t>五、工程</w:t>
      </w:r>
      <w:r>
        <w:rPr>
          <w:rFonts w:hint="eastAsia" w:ascii="黑体" w:hAnsi="黑体" w:eastAsia="黑体" w:cs="黑体"/>
          <w:snapToGrid/>
          <w:color w:val="333333"/>
          <w:sz w:val="32"/>
          <w:szCs w:val="32"/>
          <w:lang w:val="en-US" w:eastAsia="zh-CN"/>
        </w:rPr>
        <w:t>技术及工期要求</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1、钻孔临时用地情况、道路及场地要求</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1）钻孔临时用地情况</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地面钻孔井场临时用地</w:t>
      </w:r>
      <w:r>
        <w:rPr>
          <w:rFonts w:hint="eastAsia" w:ascii="仿宋_GB2312" w:hAnsi="仿宋_GB2312" w:eastAsia="仿宋_GB2312" w:cs="仿宋_GB2312"/>
          <w:snapToGrid/>
          <w:color w:val="333333"/>
          <w:sz w:val="32"/>
          <w:szCs w:val="32"/>
          <w:lang w:val="en-US" w:eastAsia="zh-CN"/>
        </w:rPr>
        <w:t>5个场地，每个1</w:t>
      </w:r>
      <w:r>
        <w:rPr>
          <w:rFonts w:hint="eastAsia" w:ascii="仿宋_GB2312" w:hAnsi="仿宋_GB2312" w:eastAsia="仿宋_GB2312" w:cs="仿宋_GB2312"/>
          <w:snapToGrid/>
          <w:color w:val="333333"/>
          <w:sz w:val="32"/>
          <w:szCs w:val="32"/>
        </w:rPr>
        <w:t>亩</w:t>
      </w:r>
      <w:r>
        <w:rPr>
          <w:rFonts w:hint="eastAsia" w:ascii="仿宋_GB2312" w:hAnsi="仿宋_GB2312" w:eastAsia="仿宋_GB2312" w:cs="仿宋_GB2312"/>
          <w:snapToGrid/>
          <w:color w:val="333333"/>
          <w:sz w:val="32"/>
          <w:szCs w:val="32"/>
          <w:lang w:eastAsia="zh-CN"/>
        </w:rPr>
        <w:t>，</w:t>
      </w:r>
      <w:r>
        <w:rPr>
          <w:rFonts w:hint="eastAsia" w:ascii="仿宋_GB2312" w:hAnsi="仿宋_GB2312" w:eastAsia="仿宋_GB2312" w:cs="仿宋_GB2312"/>
          <w:snapToGrid/>
          <w:color w:val="333333"/>
          <w:sz w:val="32"/>
          <w:szCs w:val="32"/>
        </w:rPr>
        <w:t>场地要规整，无建筑物等，井场内清水池、废浆池、排污池及井场周围排洪沟的挖掘，乙方需根据甲方提供要求开挖。</w:t>
      </w:r>
    </w:p>
    <w:p>
      <w:pPr>
        <w:spacing w:line="560" w:lineRule="exact"/>
        <w:ind w:firstLine="640" w:firstLineChars="200"/>
        <w:rPr>
          <w:rFonts w:hint="eastAsia"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lang w:val="en-US" w:eastAsia="zh-CN"/>
        </w:rPr>
        <w:t>2</w:t>
      </w:r>
      <w:r>
        <w:rPr>
          <w:rFonts w:hint="eastAsia" w:ascii="仿宋_GB2312" w:hAnsi="仿宋_GB2312" w:eastAsia="仿宋_GB2312" w:cs="仿宋_GB2312"/>
          <w:snapToGrid/>
          <w:color w:val="333333"/>
          <w:sz w:val="32"/>
          <w:szCs w:val="32"/>
        </w:rPr>
        <w:t>）钻孔道路、场地要求</w:t>
      </w:r>
    </w:p>
    <w:p>
      <w:pPr>
        <w:spacing w:line="560" w:lineRule="exact"/>
        <w:ind w:firstLine="640" w:firstLineChars="200"/>
        <w:rPr>
          <w:rFonts w:hint="eastAsia"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进场道路满足运输设备、物资大型车辆及工程车辆的顺利进出，要满足安全运输条件，场地要铺平压实，满足重型车辆进出要求。</w:t>
      </w:r>
    </w:p>
    <w:p>
      <w:pPr>
        <w:spacing w:line="560" w:lineRule="exact"/>
        <w:ind w:firstLine="640" w:firstLineChars="200"/>
        <w:rPr>
          <w:rFonts w:hint="eastAsia"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lang w:val="en-US" w:eastAsia="zh-CN"/>
        </w:rPr>
        <w:t>3</w:t>
      </w:r>
      <w:r>
        <w:rPr>
          <w:rFonts w:hint="eastAsia" w:ascii="仿宋_GB2312" w:hAnsi="仿宋_GB2312" w:eastAsia="仿宋_GB2312" w:cs="仿宋_GB2312"/>
          <w:snapToGrid/>
          <w:color w:val="333333"/>
          <w:sz w:val="32"/>
          <w:szCs w:val="32"/>
        </w:rPr>
        <w:t>）临时用电要满足行业标准及甲方施工现场生产要求，包括现场供电设备的架设及拆卸、试验调试、恢复、施工期内的返修等。</w:t>
      </w:r>
    </w:p>
    <w:p>
      <w:pPr>
        <w:spacing w:line="560" w:lineRule="exact"/>
        <w:ind w:firstLine="640" w:firstLineChars="200"/>
        <w:rPr>
          <w:rFonts w:hint="eastAsia"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lang w:val="en-US" w:eastAsia="zh-CN"/>
        </w:rPr>
        <w:t>4</w:t>
      </w:r>
      <w:r>
        <w:rPr>
          <w:rFonts w:hint="eastAsia" w:ascii="仿宋_GB2312" w:hAnsi="仿宋_GB2312" w:eastAsia="仿宋_GB2312" w:cs="仿宋_GB2312"/>
          <w:snapToGrid/>
          <w:color w:val="333333"/>
          <w:sz w:val="32"/>
          <w:szCs w:val="32"/>
        </w:rPr>
        <w:t>）甲方</w:t>
      </w:r>
      <w:r>
        <w:rPr>
          <w:rFonts w:hint="eastAsia" w:ascii="仿宋_GB2312" w:hAnsi="仿宋_GB2312" w:eastAsia="仿宋_GB2312" w:cs="仿宋_GB2312"/>
          <w:snapToGrid/>
          <w:color w:val="333333"/>
          <w:sz w:val="32"/>
          <w:szCs w:val="32"/>
          <w:lang w:val="en-US" w:eastAsia="zh-CN"/>
        </w:rPr>
        <w:t>用电</w:t>
      </w:r>
      <w:r>
        <w:rPr>
          <w:rFonts w:hint="eastAsia" w:ascii="仿宋_GB2312" w:hAnsi="仿宋_GB2312" w:eastAsia="仿宋_GB2312" w:cs="仿宋_GB2312"/>
          <w:snapToGrid/>
          <w:color w:val="333333"/>
          <w:sz w:val="32"/>
          <w:szCs w:val="32"/>
        </w:rPr>
        <w:t>由380/220V低压配电盘分送至各个低压用电设备，乙方负责</w:t>
      </w:r>
      <w:r>
        <w:rPr>
          <w:rFonts w:hint="eastAsia" w:ascii="仿宋_GB2312" w:hAnsi="仿宋_GB2312" w:eastAsia="仿宋_GB2312" w:cs="仿宋_GB2312"/>
          <w:snapToGrid/>
          <w:color w:val="333333"/>
          <w:sz w:val="32"/>
          <w:szCs w:val="32"/>
          <w:lang w:val="en-US" w:eastAsia="zh-CN"/>
        </w:rPr>
        <w:t>协调接电</w:t>
      </w:r>
      <w:r>
        <w:rPr>
          <w:rFonts w:hint="eastAsia" w:ascii="仿宋_GB2312" w:hAnsi="仿宋_GB2312" w:eastAsia="仿宋_GB2312" w:cs="仿宋_GB2312"/>
          <w:snapToGrid/>
          <w:color w:val="333333"/>
          <w:sz w:val="32"/>
          <w:szCs w:val="32"/>
        </w:rPr>
        <w:t>，</w:t>
      </w:r>
      <w:r>
        <w:rPr>
          <w:rFonts w:hint="eastAsia" w:ascii="仿宋_GB2312" w:hAnsi="仿宋_GB2312" w:eastAsia="仿宋_GB2312" w:cs="仿宋_GB2312"/>
          <w:snapToGrid/>
          <w:color w:val="333333"/>
          <w:sz w:val="32"/>
          <w:szCs w:val="32"/>
          <w:lang w:val="en-US" w:eastAsia="zh-CN"/>
        </w:rPr>
        <w:t>接电线缆由甲方提供</w:t>
      </w:r>
      <w:r>
        <w:rPr>
          <w:rFonts w:hint="eastAsia" w:ascii="仿宋_GB2312" w:hAnsi="仿宋_GB2312" w:eastAsia="仿宋_GB2312" w:cs="仿宋_GB2312"/>
          <w:snapToGrid/>
          <w:color w:val="333333"/>
          <w:sz w:val="32"/>
          <w:szCs w:val="32"/>
        </w:rPr>
        <w:t>。</w:t>
      </w:r>
    </w:p>
    <w:p>
      <w:pPr>
        <w:spacing w:line="560" w:lineRule="exact"/>
        <w:ind w:firstLine="640" w:firstLineChars="200"/>
        <w:rPr>
          <w:rFonts w:hint="eastAsia" w:ascii="仿宋_GB2312" w:hAnsi="仿宋_GB2312" w:eastAsia="仿宋_GB2312" w:cs="仿宋_GB2312"/>
          <w:snapToGrid/>
          <w:color w:val="333333"/>
          <w:sz w:val="32"/>
          <w:szCs w:val="32"/>
          <w:lang w:val="en-US" w:eastAsia="zh-CN"/>
        </w:rPr>
      </w:pPr>
      <w:r>
        <w:rPr>
          <w:rFonts w:hint="eastAsia" w:ascii="仿宋_GB2312" w:hAnsi="仿宋_GB2312" w:eastAsia="仿宋_GB2312" w:cs="仿宋_GB2312"/>
          <w:snapToGrid/>
          <w:color w:val="333333"/>
          <w:sz w:val="32"/>
          <w:szCs w:val="32"/>
          <w:lang w:val="en-US" w:eastAsia="zh-CN"/>
        </w:rPr>
        <w:t>5）钻机施工过程中场地废浆岩粉等的清理及撤离后场地废浆岩粉等的清理、坑池的回填平整、土地复垦及县镇村相关部门及村民验收通过等工作。</w:t>
      </w:r>
    </w:p>
    <w:p>
      <w:pPr>
        <w:numPr>
          <w:ilvl w:val="0"/>
          <w:numId w:val="0"/>
        </w:numPr>
        <w:spacing w:line="560" w:lineRule="exact"/>
        <w:ind w:firstLine="640" w:firstLineChars="200"/>
        <w:rPr>
          <w:rFonts w:hint="eastAsia" w:ascii="仿宋_GB2312" w:hAnsi="仿宋_GB2312" w:eastAsia="仿宋_GB2312" w:cs="仿宋_GB2312"/>
          <w:snapToGrid/>
          <w:color w:val="333333"/>
          <w:sz w:val="32"/>
          <w:szCs w:val="32"/>
          <w:highlight w:val="none"/>
          <w:lang w:val="en-US" w:eastAsia="zh-CN"/>
        </w:rPr>
      </w:pPr>
      <w:r>
        <w:rPr>
          <w:rFonts w:hint="eastAsia" w:ascii="仿宋_GB2312" w:hAnsi="仿宋_GB2312" w:eastAsia="仿宋_GB2312" w:cs="仿宋_GB2312"/>
          <w:snapToGrid/>
          <w:color w:val="333333"/>
          <w:sz w:val="32"/>
          <w:szCs w:val="32"/>
          <w:highlight w:val="none"/>
          <w:lang w:val="en-US" w:eastAsia="zh-CN"/>
        </w:rPr>
        <w:t>6）乙方负责临时用地占地及青苗补偿、环评手续、相关部门备案手续的办理，确保甲方正常施工。</w:t>
      </w:r>
    </w:p>
    <w:p>
      <w:pPr>
        <w:numPr>
          <w:ilvl w:val="0"/>
          <w:numId w:val="0"/>
        </w:numPr>
        <w:spacing w:line="560" w:lineRule="exact"/>
        <w:ind w:firstLine="640" w:firstLineChars="200"/>
        <w:rPr>
          <w:rFonts w:hint="eastAsia" w:ascii="仿宋_GB2312" w:hAnsi="仿宋_GB2312" w:eastAsia="仿宋_GB2312" w:cs="仿宋_GB2312"/>
          <w:snapToGrid/>
          <w:color w:val="333333"/>
          <w:sz w:val="32"/>
          <w:szCs w:val="32"/>
          <w:highlight w:val="none"/>
        </w:rPr>
      </w:pPr>
      <w:r>
        <w:rPr>
          <w:rFonts w:hint="eastAsia" w:ascii="仿宋_GB2312" w:hAnsi="仿宋_GB2312" w:eastAsia="仿宋_GB2312" w:cs="仿宋_GB2312"/>
          <w:snapToGrid/>
          <w:color w:val="333333"/>
          <w:sz w:val="32"/>
          <w:szCs w:val="32"/>
          <w:highlight w:val="none"/>
          <w:lang w:val="en-US" w:eastAsia="zh-CN"/>
        </w:rPr>
        <w:t>7</w:t>
      </w:r>
      <w:r>
        <w:rPr>
          <w:rFonts w:hint="eastAsia" w:ascii="仿宋_GB2312" w:hAnsi="仿宋_GB2312" w:eastAsia="仿宋_GB2312" w:cs="仿宋_GB2312"/>
          <w:snapToGrid/>
          <w:color w:val="333333"/>
          <w:sz w:val="32"/>
          <w:szCs w:val="32"/>
          <w:highlight w:val="none"/>
        </w:rPr>
        <w:t>）从场地交付甲方至钻孔野外施工竣工结束，场地临时用地许可时间为</w:t>
      </w:r>
      <w:r>
        <w:rPr>
          <w:rFonts w:hint="eastAsia" w:ascii="仿宋_GB2312" w:hAnsi="仿宋_GB2312" w:eastAsia="仿宋_GB2312" w:cs="仿宋_GB2312"/>
          <w:snapToGrid/>
          <w:color w:val="333333"/>
          <w:sz w:val="32"/>
          <w:szCs w:val="32"/>
          <w:highlight w:val="none"/>
          <w:lang w:val="en-US" w:eastAsia="zh-CN"/>
        </w:rPr>
        <w:t>365</w:t>
      </w:r>
      <w:r>
        <w:rPr>
          <w:rFonts w:hint="eastAsia" w:ascii="仿宋_GB2312" w:hAnsi="仿宋_GB2312" w:eastAsia="仿宋_GB2312" w:cs="仿宋_GB2312"/>
          <w:snapToGrid/>
          <w:color w:val="333333"/>
          <w:sz w:val="32"/>
          <w:szCs w:val="32"/>
          <w:highlight w:val="none"/>
        </w:rPr>
        <w:t>天。</w:t>
      </w:r>
    </w:p>
    <w:p>
      <w:pPr>
        <w:numPr>
          <w:ilvl w:val="0"/>
          <w:numId w:val="0"/>
        </w:numPr>
        <w:spacing w:line="560" w:lineRule="exact"/>
        <w:ind w:firstLine="640" w:firstLineChars="200"/>
        <w:rPr>
          <w:rFonts w:hint="eastAsia"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2、施工周期：</w:t>
      </w:r>
      <w:r>
        <w:rPr>
          <w:rFonts w:hint="eastAsia" w:ascii="仿宋_GB2312" w:hAnsi="仿宋_GB2312" w:eastAsia="仿宋_GB2312" w:cs="仿宋_GB2312"/>
          <w:snapToGrid/>
          <w:color w:val="auto"/>
          <w:sz w:val="32"/>
          <w:szCs w:val="32"/>
        </w:rPr>
        <w:t>合同签订后</w:t>
      </w:r>
      <w:r>
        <w:rPr>
          <w:rFonts w:hint="eastAsia" w:ascii="仿宋_GB2312" w:hAnsi="仿宋_GB2312" w:eastAsia="仿宋_GB2312" w:cs="仿宋_GB2312"/>
          <w:snapToGrid/>
          <w:color w:val="auto"/>
          <w:sz w:val="32"/>
          <w:szCs w:val="32"/>
          <w:lang w:val="en-US" w:eastAsia="zh-CN"/>
        </w:rPr>
        <w:t>1个月</w:t>
      </w:r>
      <w:r>
        <w:rPr>
          <w:rFonts w:hint="eastAsia" w:ascii="仿宋_GB2312" w:hAnsi="仿宋_GB2312" w:eastAsia="仿宋_GB2312" w:cs="仿宋_GB2312"/>
          <w:snapToGrid/>
          <w:color w:val="auto"/>
          <w:sz w:val="32"/>
          <w:szCs w:val="32"/>
        </w:rPr>
        <w:t>内满足甲方进场施工条件</w:t>
      </w:r>
      <w:r>
        <w:rPr>
          <w:rFonts w:hint="eastAsia" w:ascii="仿宋_GB2312" w:hAnsi="仿宋_GB2312" w:eastAsia="仿宋_GB2312" w:cs="仿宋_GB2312"/>
          <w:snapToGrid/>
          <w:color w:val="auto"/>
          <w:sz w:val="32"/>
          <w:szCs w:val="32"/>
          <w:lang w:eastAsia="zh-CN"/>
        </w:rPr>
        <w:t>，</w:t>
      </w:r>
      <w:r>
        <w:rPr>
          <w:rFonts w:hint="eastAsia" w:ascii="仿宋_GB2312" w:hAnsi="仿宋_GB2312" w:eastAsia="仿宋_GB2312" w:cs="仿宋_GB2312"/>
          <w:snapToGrid/>
          <w:color w:val="auto"/>
          <w:sz w:val="32"/>
          <w:szCs w:val="32"/>
        </w:rPr>
        <w:t>至钻孔野外施工竣工、甲方撤场后，15日内完成场地复垦工作，两个月内完成复垦验收工作</w:t>
      </w:r>
    </w:p>
    <w:p>
      <w:pPr>
        <w:widowControl w:val="0"/>
        <w:kinsoku/>
        <w:autoSpaceDE/>
        <w:autoSpaceDN/>
        <w:adjustRightInd/>
        <w:snapToGrid/>
        <w:spacing w:line="560" w:lineRule="exact"/>
        <w:ind w:firstLine="640" w:firstLineChars="200"/>
        <w:jc w:val="both"/>
        <w:textAlignment w:val="auto"/>
        <w:rPr>
          <w:rFonts w:hint="eastAsia" w:ascii="黑体" w:hAnsi="黑体" w:eastAsia="黑体" w:cs="黑体"/>
          <w:snapToGrid/>
          <w:color w:val="333333"/>
          <w:sz w:val="32"/>
          <w:szCs w:val="32"/>
          <w:lang w:val="en-US" w:eastAsia="zh-CN" w:bidi="ar-SA"/>
        </w:rPr>
      </w:pPr>
      <w:r>
        <w:rPr>
          <w:rFonts w:hint="eastAsia" w:ascii="黑体" w:hAnsi="黑体" w:eastAsia="黑体" w:cs="黑体"/>
          <w:snapToGrid/>
          <w:color w:val="333333"/>
          <w:sz w:val="32"/>
          <w:szCs w:val="32"/>
          <w:lang w:val="en-US" w:eastAsia="zh-CN" w:bidi="ar-SA"/>
        </w:rPr>
        <w:t>六、报价说明</w:t>
      </w:r>
    </w:p>
    <w:p>
      <w:pPr>
        <w:spacing w:line="560" w:lineRule="exact"/>
        <w:ind w:firstLine="640" w:firstLineChars="200"/>
        <w:rPr>
          <w:rFonts w:hint="eastAsia" w:ascii="仿宋_GB2312" w:hAnsi="仿宋_GB2312" w:eastAsia="仿宋_GB2312" w:cs="仿宋_GB2312"/>
          <w:snapToGrid/>
          <w:color w:val="333333"/>
          <w:sz w:val="32"/>
          <w:szCs w:val="32"/>
          <w:lang w:val="en-US" w:eastAsia="zh-CN"/>
        </w:rPr>
      </w:pPr>
      <w:r>
        <w:rPr>
          <w:rFonts w:hint="eastAsia" w:ascii="仿宋_GB2312" w:hAnsi="仿宋_GB2312" w:eastAsia="仿宋_GB2312" w:cs="仿宋_GB2312"/>
          <w:snapToGrid/>
          <w:color w:val="333333"/>
          <w:sz w:val="32"/>
          <w:szCs w:val="32"/>
          <w:lang w:val="en-US" w:eastAsia="zh-CN"/>
        </w:rPr>
        <w:t>1、工程费用包括：招标内容包含的所有费用。</w:t>
      </w:r>
    </w:p>
    <w:p>
      <w:pPr>
        <w:spacing w:line="560" w:lineRule="exact"/>
        <w:ind w:firstLine="640" w:firstLineChars="200"/>
        <w:rPr>
          <w:rFonts w:hint="eastAsia" w:ascii="仿宋_GB2312" w:hAnsi="仿宋_GB2312" w:eastAsia="仿宋_GB2312" w:cs="仿宋_GB2312"/>
          <w:snapToGrid/>
          <w:color w:val="333333"/>
          <w:sz w:val="32"/>
          <w:szCs w:val="32"/>
          <w:lang w:val="en-US" w:eastAsia="zh-CN"/>
        </w:rPr>
      </w:pPr>
      <w:r>
        <w:rPr>
          <w:rFonts w:hint="eastAsia" w:ascii="仿宋_GB2312" w:hAnsi="仿宋_GB2312" w:eastAsia="仿宋_GB2312" w:cs="仿宋_GB2312"/>
          <w:snapToGrid/>
          <w:color w:val="333333"/>
          <w:sz w:val="32"/>
          <w:szCs w:val="32"/>
          <w:lang w:val="en-US" w:eastAsia="zh-CN"/>
        </w:rPr>
        <w:t>2、投标报价：采用工程量清单方式报综合单价。该项目均为包干价，中标后不予调整。</w:t>
      </w:r>
    </w:p>
    <w:p>
      <w:pPr>
        <w:kinsoku/>
        <w:autoSpaceDE/>
        <w:autoSpaceDN/>
        <w:adjustRightInd/>
        <w:snapToGrid/>
        <w:spacing w:line="560" w:lineRule="exact"/>
        <w:ind w:firstLine="640" w:firstLineChars="200"/>
        <w:textAlignment w:val="auto"/>
        <w:rPr>
          <w:rFonts w:hint="eastAsia"/>
          <w:lang w:val="en-US" w:eastAsia="zh-CN"/>
        </w:rPr>
      </w:pPr>
      <w:r>
        <w:rPr>
          <w:rFonts w:hint="eastAsia" w:ascii="黑体" w:hAnsi="黑体" w:eastAsia="黑体" w:cs="黑体"/>
          <w:snapToGrid/>
          <w:color w:val="333333"/>
          <w:sz w:val="32"/>
          <w:szCs w:val="32"/>
          <w:lang w:val="en-US" w:eastAsia="zh-CN"/>
        </w:rPr>
        <w:t>七、结算方式</w:t>
      </w:r>
    </w:p>
    <w:p>
      <w:pPr>
        <w:spacing w:line="560" w:lineRule="exact"/>
        <w:ind w:firstLine="640" w:firstLineChars="200"/>
        <w:rPr>
          <w:rFonts w:hint="default" w:ascii="仿宋_GB2312" w:hAnsi="仿宋_GB2312" w:eastAsia="仿宋_GB2312" w:cs="仿宋_GB2312"/>
          <w:snapToGrid/>
          <w:color w:val="333333"/>
          <w:sz w:val="32"/>
          <w:szCs w:val="32"/>
          <w:lang w:val="en-US" w:eastAsia="zh-CN"/>
        </w:rPr>
      </w:pPr>
      <w:r>
        <w:rPr>
          <w:rFonts w:hint="default" w:ascii="仿宋_GB2312" w:hAnsi="仿宋_GB2312" w:eastAsia="仿宋_GB2312" w:cs="仿宋_GB2312"/>
          <w:snapToGrid/>
          <w:color w:val="333333"/>
          <w:sz w:val="32"/>
          <w:szCs w:val="32"/>
          <w:lang w:val="en-US" w:eastAsia="zh-CN"/>
        </w:rPr>
        <w:t>1、钻孔临时用地场地占用协调、平整、压实完成，进场道路协调完成，钻孔满足设备进场需求后付20%；临时土地使用证、环评报告办理、相关部门备案办理完成后付20%；施工现场电通、钻机进场开钻后15天付20%；工程施工过半支付20%；尾款在场地复垦（或恢复）通过各级部门验收</w:t>
      </w:r>
      <w:r>
        <w:rPr>
          <w:rFonts w:hint="eastAsia" w:ascii="仿宋_GB2312" w:hAnsi="仿宋_GB2312" w:eastAsia="仿宋_GB2312" w:cs="仿宋_GB2312"/>
          <w:snapToGrid/>
          <w:color w:val="333333"/>
          <w:sz w:val="32"/>
          <w:szCs w:val="32"/>
          <w:lang w:val="en-US" w:eastAsia="zh-CN"/>
        </w:rPr>
        <w:t>合格</w:t>
      </w:r>
      <w:r>
        <w:rPr>
          <w:rFonts w:hint="default" w:ascii="仿宋_GB2312" w:hAnsi="仿宋_GB2312" w:eastAsia="仿宋_GB2312" w:cs="仿宋_GB2312"/>
          <w:snapToGrid/>
          <w:color w:val="333333"/>
          <w:sz w:val="32"/>
          <w:szCs w:val="32"/>
          <w:lang w:val="en-US" w:eastAsia="zh-CN"/>
        </w:rPr>
        <w:t>后10个工作日内支付。</w:t>
      </w:r>
    </w:p>
    <w:p>
      <w:pPr>
        <w:spacing w:line="560" w:lineRule="exact"/>
        <w:ind w:firstLine="640" w:firstLineChars="200"/>
        <w:rPr>
          <w:rFonts w:hint="default" w:ascii="仿宋_GB2312" w:hAnsi="仿宋_GB2312" w:eastAsia="仿宋_GB2312" w:cs="仿宋_GB2312"/>
          <w:snapToGrid/>
          <w:color w:val="333333"/>
          <w:sz w:val="32"/>
          <w:szCs w:val="32"/>
          <w:lang w:val="en-US" w:eastAsia="zh-CN"/>
        </w:rPr>
      </w:pPr>
      <w:r>
        <w:rPr>
          <w:rFonts w:hint="default" w:ascii="仿宋_GB2312" w:hAnsi="仿宋_GB2312" w:eastAsia="仿宋_GB2312" w:cs="仿宋_GB2312"/>
          <w:snapToGrid/>
          <w:color w:val="333333"/>
          <w:sz w:val="32"/>
          <w:szCs w:val="32"/>
          <w:lang w:val="en-US" w:eastAsia="zh-CN"/>
        </w:rPr>
        <w:t>2、乙方在支取每笔费用时需向甲方提供9%增值税专用发票。</w:t>
      </w:r>
    </w:p>
    <w:p>
      <w:pPr>
        <w:pStyle w:val="2"/>
        <w:rPr>
          <w:rFonts w:hint="default" w:ascii="仿宋_GB2312" w:hAnsi="仿宋_GB2312" w:eastAsia="仿宋_GB2312" w:cs="仿宋_GB2312"/>
          <w:snapToGrid/>
          <w:color w:val="333333"/>
          <w:sz w:val="32"/>
          <w:szCs w:val="32"/>
          <w:lang w:val="en-US" w:eastAsia="zh-CN"/>
        </w:rPr>
      </w:pPr>
    </w:p>
    <w:p>
      <w:pPr>
        <w:pStyle w:val="2"/>
        <w:rPr>
          <w:rFonts w:hint="default" w:ascii="仿宋_GB2312" w:hAnsi="仿宋_GB2312" w:eastAsia="仿宋_GB2312" w:cs="仿宋_GB2312"/>
          <w:snapToGrid/>
          <w:color w:val="333333"/>
          <w:sz w:val="32"/>
          <w:szCs w:val="32"/>
          <w:lang w:val="en-US" w:eastAsia="zh-CN"/>
        </w:rPr>
      </w:pPr>
    </w:p>
    <w:p>
      <w:pPr>
        <w:pStyle w:val="2"/>
        <w:rPr>
          <w:rFonts w:hint="default" w:ascii="仿宋_GB2312" w:hAnsi="仿宋_GB2312" w:eastAsia="仿宋_GB2312" w:cs="仿宋_GB2312"/>
          <w:snapToGrid/>
          <w:color w:val="333333"/>
          <w:sz w:val="32"/>
          <w:szCs w:val="32"/>
          <w:lang w:val="en-US" w:eastAsia="zh-CN"/>
        </w:rPr>
      </w:pPr>
    </w:p>
    <w:p>
      <w:pPr>
        <w:pStyle w:val="2"/>
        <w:rPr>
          <w:rFonts w:hint="default" w:ascii="仿宋_GB2312" w:hAnsi="仿宋_GB2312" w:eastAsia="仿宋_GB2312" w:cs="仿宋_GB2312"/>
          <w:snapToGrid/>
          <w:color w:val="333333"/>
          <w:sz w:val="32"/>
          <w:szCs w:val="32"/>
          <w:lang w:val="en-US" w:eastAsia="zh-CN"/>
        </w:rPr>
      </w:pPr>
    </w:p>
    <w:p>
      <w:pPr>
        <w:pStyle w:val="2"/>
        <w:rPr>
          <w:rFonts w:hint="default" w:ascii="仿宋_GB2312" w:hAnsi="仿宋_GB2312" w:eastAsia="仿宋_GB2312" w:cs="仿宋_GB2312"/>
          <w:snapToGrid/>
          <w:color w:val="333333"/>
          <w:sz w:val="32"/>
          <w:szCs w:val="32"/>
          <w:lang w:val="en-US" w:eastAsia="zh-CN"/>
        </w:rPr>
      </w:pPr>
    </w:p>
    <w:p>
      <w:pPr>
        <w:pStyle w:val="2"/>
        <w:rPr>
          <w:rFonts w:hint="default" w:ascii="仿宋_GB2312" w:hAnsi="仿宋_GB2312" w:eastAsia="仿宋_GB2312" w:cs="仿宋_GB2312"/>
          <w:snapToGrid/>
          <w:color w:val="333333"/>
          <w:sz w:val="32"/>
          <w:szCs w:val="32"/>
          <w:lang w:val="en-US" w:eastAsia="zh-CN"/>
        </w:rPr>
      </w:pPr>
    </w:p>
    <w:p>
      <w:pPr>
        <w:pStyle w:val="2"/>
        <w:rPr>
          <w:rFonts w:hint="default" w:ascii="仿宋_GB2312" w:hAnsi="仿宋_GB2312" w:eastAsia="仿宋_GB2312" w:cs="仿宋_GB2312"/>
          <w:snapToGrid/>
          <w:color w:val="333333"/>
          <w:sz w:val="32"/>
          <w:szCs w:val="32"/>
          <w:lang w:val="en-US" w:eastAsia="zh-CN"/>
        </w:rPr>
      </w:pPr>
    </w:p>
    <w:p>
      <w:pPr>
        <w:pStyle w:val="2"/>
        <w:rPr>
          <w:rFonts w:hint="default" w:ascii="仿宋_GB2312" w:hAnsi="仿宋_GB2312" w:eastAsia="仿宋_GB2312" w:cs="仿宋_GB2312"/>
          <w:snapToGrid/>
          <w:color w:val="333333"/>
          <w:sz w:val="32"/>
          <w:szCs w:val="32"/>
          <w:lang w:val="en-US" w:eastAsia="zh-CN"/>
        </w:rPr>
      </w:pPr>
    </w:p>
    <w:p>
      <w:pPr>
        <w:pStyle w:val="2"/>
        <w:rPr>
          <w:rFonts w:hint="default" w:ascii="仿宋_GB2312" w:hAnsi="仿宋_GB2312" w:eastAsia="仿宋_GB2312" w:cs="仿宋_GB2312"/>
          <w:snapToGrid/>
          <w:color w:val="333333"/>
          <w:sz w:val="32"/>
          <w:szCs w:val="32"/>
          <w:lang w:val="en-US" w:eastAsia="zh-CN"/>
        </w:rPr>
      </w:pPr>
    </w:p>
    <w:p>
      <w:pPr>
        <w:pStyle w:val="2"/>
        <w:rPr>
          <w:rFonts w:hint="default" w:ascii="仿宋_GB2312" w:hAnsi="仿宋_GB2312" w:eastAsia="仿宋_GB2312" w:cs="仿宋_GB2312"/>
          <w:snapToGrid/>
          <w:color w:val="333333"/>
          <w:sz w:val="32"/>
          <w:szCs w:val="32"/>
          <w:lang w:val="en-US" w:eastAsia="zh-CN"/>
        </w:rPr>
      </w:pPr>
    </w:p>
    <w:p>
      <w:pPr>
        <w:pStyle w:val="2"/>
        <w:rPr>
          <w:rFonts w:hint="default" w:ascii="仿宋_GB2312" w:hAnsi="仿宋_GB2312" w:eastAsia="仿宋_GB2312" w:cs="仿宋_GB2312"/>
          <w:snapToGrid/>
          <w:color w:val="333333"/>
          <w:sz w:val="32"/>
          <w:szCs w:val="32"/>
          <w:lang w:val="en-US" w:eastAsia="zh-CN"/>
        </w:rPr>
      </w:pPr>
    </w:p>
    <w:p>
      <w:pPr>
        <w:tabs>
          <w:tab w:val="left" w:pos="285"/>
        </w:tabs>
        <w:jc w:val="both"/>
        <w:rPr>
          <w:rFonts w:hint="default" w:eastAsia="宋体"/>
          <w:sz w:val="48"/>
          <w:szCs w:val="48"/>
          <w:lang w:val="en-US" w:eastAsia="zh-CN"/>
        </w:rPr>
      </w:pPr>
      <w:r>
        <w:rPr>
          <w:rFonts w:hint="eastAsia" w:ascii="黑体" w:hAnsi="黑体" w:eastAsia="黑体" w:cs="黑体"/>
          <w:snapToGrid/>
          <w:color w:val="333333"/>
          <w:sz w:val="32"/>
          <w:szCs w:val="32"/>
          <w:lang w:val="en-US" w:eastAsia="zh-CN"/>
        </w:rPr>
        <w:t>合同条款及格式</w:t>
      </w:r>
    </w:p>
    <w:p>
      <w:pPr>
        <w:pStyle w:val="9"/>
        <w:spacing w:line="360" w:lineRule="auto"/>
        <w:ind w:left="638" w:leftChars="304" w:firstLine="0" w:firstLineChars="0"/>
        <w:jc w:val="left"/>
        <w:rPr>
          <w:sz w:val="28"/>
          <w:szCs w:val="28"/>
        </w:rPr>
      </w:pPr>
    </w:p>
    <w:p>
      <w:pPr>
        <w:pStyle w:val="9"/>
        <w:spacing w:line="360" w:lineRule="auto"/>
        <w:ind w:left="638" w:leftChars="304" w:firstLine="0" w:firstLineChars="0"/>
        <w:jc w:val="left"/>
        <w:rPr>
          <w:sz w:val="28"/>
          <w:szCs w:val="28"/>
        </w:rPr>
      </w:pPr>
    </w:p>
    <w:p>
      <w:pPr>
        <w:pStyle w:val="9"/>
        <w:spacing w:line="360" w:lineRule="auto"/>
        <w:ind w:left="638" w:leftChars="304" w:firstLine="0" w:firstLineChars="0"/>
        <w:jc w:val="left"/>
        <w:rPr>
          <w:sz w:val="28"/>
          <w:szCs w:val="28"/>
        </w:rPr>
      </w:pPr>
    </w:p>
    <w:p>
      <w:pPr>
        <w:pStyle w:val="9"/>
        <w:spacing w:line="360" w:lineRule="auto"/>
        <w:ind w:left="638" w:leftChars="304" w:firstLine="0" w:firstLineChars="0"/>
        <w:jc w:val="left"/>
        <w:rPr>
          <w:sz w:val="28"/>
          <w:szCs w:val="28"/>
        </w:rPr>
      </w:pPr>
    </w:p>
    <w:p>
      <w:pPr>
        <w:spacing w:before="140" w:line="360" w:lineRule="auto"/>
        <w:ind w:left="638" w:leftChars="304" w:firstLine="879" w:firstLineChars="200"/>
        <w:jc w:val="left"/>
        <w:outlineLvl w:val="0"/>
        <w:rPr>
          <w:rFonts w:ascii="仿宋" w:hAnsi="仿宋" w:eastAsia="仿宋" w:cs="仿宋"/>
          <w:sz w:val="44"/>
          <w:szCs w:val="44"/>
        </w:rPr>
      </w:pPr>
      <w:r>
        <w:rPr>
          <w:rFonts w:hint="eastAsia" w:ascii="仿宋" w:hAnsi="仿宋" w:eastAsia="仿宋" w:cs="仿宋"/>
          <w:b/>
          <w:bCs/>
          <w:spacing w:val="-1"/>
          <w:sz w:val="44"/>
          <w:szCs w:val="44"/>
          <w:lang w:val="en-US" w:eastAsia="zh-CN"/>
        </w:rPr>
        <w:t>***</w:t>
      </w:r>
      <w:r>
        <w:rPr>
          <w:rFonts w:ascii="仿宋" w:hAnsi="仿宋" w:eastAsia="仿宋" w:cs="仿宋"/>
          <w:b/>
          <w:bCs/>
          <w:spacing w:val="-1"/>
          <w:sz w:val="44"/>
          <w:szCs w:val="44"/>
        </w:rPr>
        <w:t>项目钻前工程服务合同</w:t>
      </w:r>
    </w:p>
    <w:p>
      <w:pPr>
        <w:pStyle w:val="9"/>
        <w:spacing w:line="360" w:lineRule="auto"/>
        <w:ind w:left="638" w:leftChars="304" w:firstLine="0" w:firstLineChars="0"/>
        <w:jc w:val="left"/>
        <w:rPr>
          <w:sz w:val="28"/>
          <w:szCs w:val="28"/>
        </w:rPr>
      </w:pPr>
    </w:p>
    <w:p>
      <w:pPr>
        <w:pStyle w:val="9"/>
        <w:spacing w:line="360" w:lineRule="auto"/>
        <w:ind w:left="638" w:leftChars="304" w:firstLine="0" w:firstLineChars="0"/>
        <w:jc w:val="left"/>
        <w:rPr>
          <w:sz w:val="28"/>
          <w:szCs w:val="28"/>
        </w:rPr>
      </w:pPr>
    </w:p>
    <w:p>
      <w:pPr>
        <w:pStyle w:val="9"/>
        <w:spacing w:line="360" w:lineRule="auto"/>
        <w:ind w:left="638" w:leftChars="304" w:firstLine="0" w:firstLineChars="0"/>
        <w:jc w:val="left"/>
        <w:rPr>
          <w:sz w:val="28"/>
          <w:szCs w:val="28"/>
        </w:rPr>
      </w:pPr>
    </w:p>
    <w:p>
      <w:pPr>
        <w:pStyle w:val="9"/>
        <w:spacing w:line="360" w:lineRule="auto"/>
        <w:ind w:left="638" w:leftChars="304" w:firstLine="0" w:firstLineChars="0"/>
        <w:jc w:val="left"/>
        <w:rPr>
          <w:sz w:val="28"/>
          <w:szCs w:val="28"/>
        </w:rPr>
      </w:pPr>
    </w:p>
    <w:p>
      <w:pPr>
        <w:pStyle w:val="9"/>
        <w:spacing w:line="360" w:lineRule="auto"/>
        <w:ind w:left="638" w:leftChars="304" w:firstLine="0" w:firstLineChars="0"/>
        <w:jc w:val="left"/>
        <w:rPr>
          <w:sz w:val="28"/>
          <w:szCs w:val="28"/>
        </w:rPr>
      </w:pPr>
    </w:p>
    <w:p>
      <w:pPr>
        <w:pStyle w:val="9"/>
        <w:spacing w:line="360" w:lineRule="auto"/>
        <w:ind w:left="638" w:leftChars="304" w:firstLine="0" w:firstLineChars="0"/>
        <w:jc w:val="left"/>
        <w:rPr>
          <w:sz w:val="28"/>
          <w:szCs w:val="28"/>
        </w:rPr>
      </w:pPr>
    </w:p>
    <w:p>
      <w:pPr>
        <w:pStyle w:val="9"/>
        <w:spacing w:line="360" w:lineRule="auto"/>
        <w:ind w:left="638" w:leftChars="304" w:firstLine="0" w:firstLineChars="0"/>
        <w:jc w:val="left"/>
        <w:rPr>
          <w:sz w:val="28"/>
          <w:szCs w:val="28"/>
        </w:rPr>
      </w:pPr>
    </w:p>
    <w:p>
      <w:pPr>
        <w:pStyle w:val="9"/>
        <w:spacing w:line="360" w:lineRule="auto"/>
        <w:ind w:left="638" w:leftChars="304" w:firstLine="0" w:firstLineChars="0"/>
        <w:jc w:val="left"/>
        <w:rPr>
          <w:sz w:val="28"/>
          <w:szCs w:val="28"/>
        </w:rPr>
      </w:pPr>
    </w:p>
    <w:p>
      <w:pPr>
        <w:pStyle w:val="9"/>
        <w:spacing w:line="360" w:lineRule="auto"/>
        <w:ind w:left="638" w:leftChars="304" w:firstLine="0" w:firstLineChars="0"/>
        <w:jc w:val="left"/>
        <w:rPr>
          <w:sz w:val="28"/>
          <w:szCs w:val="28"/>
        </w:rPr>
      </w:pPr>
    </w:p>
    <w:p>
      <w:pPr>
        <w:spacing w:line="360" w:lineRule="auto"/>
        <w:ind w:left="638" w:leftChars="304" w:firstLine="0" w:firstLineChars="0"/>
        <w:jc w:val="left"/>
        <w:rPr>
          <w:sz w:val="28"/>
          <w:szCs w:val="28"/>
        </w:rPr>
      </w:pPr>
    </w:p>
    <w:p>
      <w:pPr>
        <w:pStyle w:val="9"/>
        <w:spacing w:line="360" w:lineRule="auto"/>
        <w:ind w:left="638" w:leftChars="304" w:firstLine="0" w:firstLineChars="0"/>
        <w:jc w:val="left"/>
        <w:rPr>
          <w:sz w:val="28"/>
          <w:szCs w:val="28"/>
        </w:rPr>
      </w:pPr>
    </w:p>
    <w:p>
      <w:pPr>
        <w:pStyle w:val="9"/>
        <w:spacing w:line="360" w:lineRule="auto"/>
        <w:ind w:left="638" w:leftChars="304" w:firstLine="0" w:firstLineChars="0"/>
        <w:jc w:val="left"/>
        <w:rPr>
          <w:sz w:val="28"/>
          <w:szCs w:val="28"/>
        </w:rPr>
      </w:pPr>
    </w:p>
    <w:p>
      <w:pPr>
        <w:pStyle w:val="9"/>
        <w:spacing w:line="360" w:lineRule="auto"/>
        <w:ind w:left="638" w:leftChars="304" w:firstLine="0" w:firstLineChars="0"/>
        <w:jc w:val="left"/>
        <w:rPr>
          <w:sz w:val="28"/>
          <w:szCs w:val="28"/>
        </w:rPr>
      </w:pPr>
    </w:p>
    <w:p>
      <w:pPr>
        <w:spacing w:before="101" w:line="360" w:lineRule="auto"/>
        <w:ind w:left="638" w:leftChars="304" w:firstLine="0" w:firstLineChars="0"/>
        <w:jc w:val="left"/>
        <w:rPr>
          <w:rFonts w:ascii="仿宋" w:hAnsi="仿宋" w:eastAsia="仿宋" w:cs="仿宋"/>
          <w:sz w:val="28"/>
          <w:szCs w:val="28"/>
        </w:rPr>
      </w:pPr>
      <w:r>
        <w:rPr>
          <w:rFonts w:ascii="仿宋" w:hAnsi="仿宋" w:eastAsia="仿宋" w:cs="仿宋"/>
          <w:spacing w:val="4"/>
          <w:sz w:val="28"/>
          <w:szCs w:val="28"/>
        </w:rPr>
        <w:t>签订地点：</w:t>
      </w:r>
    </w:p>
    <w:p>
      <w:pPr>
        <w:pStyle w:val="9"/>
        <w:spacing w:line="360" w:lineRule="auto"/>
        <w:ind w:left="638" w:leftChars="304" w:firstLine="0" w:firstLineChars="0"/>
        <w:jc w:val="left"/>
        <w:rPr>
          <w:sz w:val="28"/>
          <w:szCs w:val="28"/>
        </w:rPr>
      </w:pPr>
    </w:p>
    <w:p>
      <w:pPr>
        <w:spacing w:before="101" w:line="360" w:lineRule="auto"/>
        <w:ind w:left="638" w:leftChars="304" w:firstLine="0" w:firstLineChars="0"/>
        <w:jc w:val="left"/>
        <w:rPr>
          <w:sz w:val="28"/>
          <w:szCs w:val="28"/>
        </w:rPr>
      </w:pPr>
      <w:r>
        <w:rPr>
          <w:rFonts w:ascii="仿宋" w:hAnsi="仿宋" w:eastAsia="仿宋" w:cs="仿宋"/>
          <w:spacing w:val="-40"/>
          <w:sz w:val="28"/>
          <w:szCs w:val="28"/>
        </w:rPr>
        <w:t>签订时间：</w:t>
      </w:r>
    </w:p>
    <w:p>
      <w:pPr>
        <w:spacing w:line="360" w:lineRule="auto"/>
        <w:ind w:left="638" w:leftChars="304" w:firstLine="0" w:firstLineChars="0"/>
        <w:jc w:val="left"/>
        <w:rPr>
          <w:sz w:val="28"/>
          <w:szCs w:val="28"/>
        </w:rPr>
        <w:sectPr>
          <w:pgSz w:w="12070" w:h="16960"/>
          <w:pgMar w:top="1441" w:right="1440" w:bottom="1440" w:left="1810" w:header="0" w:footer="0" w:gutter="0"/>
          <w:cols w:space="720" w:num="1"/>
        </w:sectPr>
      </w:pPr>
    </w:p>
    <w:p>
      <w:pPr>
        <w:spacing w:before="63" w:line="360" w:lineRule="auto"/>
        <w:ind w:left="638" w:leftChars="304" w:firstLine="3402" w:firstLineChars="1100"/>
        <w:jc w:val="both"/>
        <w:rPr>
          <w:rFonts w:ascii="宋体" w:hAnsi="宋体" w:eastAsia="宋体" w:cs="宋体"/>
          <w:sz w:val="32"/>
          <w:szCs w:val="32"/>
        </w:rPr>
      </w:pPr>
      <w:r>
        <w:rPr>
          <w:rFonts w:ascii="宋体" w:hAnsi="宋体" w:eastAsia="宋体" w:cs="宋体"/>
          <w:b/>
          <w:bCs/>
          <w:spacing w:val="-6"/>
          <w:sz w:val="32"/>
          <w:szCs w:val="32"/>
        </w:rPr>
        <w:t>合同协议书</w:t>
      </w:r>
    </w:p>
    <w:p>
      <w:pPr>
        <w:pStyle w:val="9"/>
        <w:spacing w:line="360" w:lineRule="auto"/>
        <w:ind w:left="638" w:leftChars="304" w:firstLine="0" w:firstLineChars="0"/>
        <w:jc w:val="left"/>
        <w:rPr>
          <w:sz w:val="28"/>
          <w:szCs w:val="28"/>
        </w:rPr>
      </w:pPr>
    </w:p>
    <w:p>
      <w:pPr>
        <w:spacing w:before="78" w:line="360" w:lineRule="auto"/>
        <w:ind w:left="638" w:leftChars="304" w:firstLine="0" w:firstLineChars="0"/>
        <w:jc w:val="left"/>
        <w:rPr>
          <w:rFonts w:ascii="宋体" w:hAnsi="宋体" w:eastAsia="宋体" w:cs="宋体"/>
          <w:sz w:val="28"/>
          <w:szCs w:val="28"/>
        </w:rPr>
      </w:pPr>
      <w:r>
        <w:rPr>
          <w:rFonts w:ascii="宋体" w:hAnsi="宋体" w:eastAsia="宋体" w:cs="宋体"/>
          <w:spacing w:val="-7"/>
          <w:sz w:val="28"/>
          <w:szCs w:val="28"/>
        </w:rPr>
        <w:t>甲方：江苏煤炭地质勘探二队</w:t>
      </w:r>
    </w:p>
    <w:p>
      <w:pPr>
        <w:spacing w:before="145" w:line="360" w:lineRule="auto"/>
        <w:ind w:left="638" w:leftChars="304" w:firstLine="0" w:firstLineChars="0"/>
        <w:jc w:val="left"/>
        <w:rPr>
          <w:rFonts w:hint="default" w:ascii="宋体" w:hAnsi="宋体" w:eastAsia="宋体" w:cs="宋体"/>
          <w:sz w:val="28"/>
          <w:szCs w:val="28"/>
          <w:lang w:val="en-US" w:eastAsia="zh-CN"/>
        </w:rPr>
      </w:pPr>
      <w:r>
        <w:rPr>
          <w:rFonts w:ascii="宋体" w:hAnsi="宋体" w:eastAsia="宋体" w:cs="宋体"/>
          <w:spacing w:val="-4"/>
          <w:sz w:val="28"/>
          <w:szCs w:val="28"/>
        </w:rPr>
        <w:t>乙方：</w:t>
      </w:r>
      <w:r>
        <w:rPr>
          <w:rFonts w:hint="eastAsia" w:ascii="宋体" w:hAnsi="宋体" w:eastAsia="宋体" w:cs="宋体"/>
          <w:spacing w:val="-4"/>
          <w:sz w:val="28"/>
          <w:szCs w:val="28"/>
          <w:lang w:val="en-US" w:eastAsia="zh-CN"/>
        </w:rPr>
        <w:t>****</w:t>
      </w:r>
    </w:p>
    <w:p>
      <w:pPr>
        <w:tabs>
          <w:tab w:val="left" w:pos="8610"/>
        </w:tabs>
        <w:spacing w:before="113" w:line="360" w:lineRule="auto"/>
        <w:ind w:firstLine="572" w:firstLineChars="200"/>
        <w:jc w:val="left"/>
        <w:rPr>
          <w:rFonts w:ascii="宋体" w:hAnsi="宋体" w:eastAsia="宋体" w:cs="宋体"/>
          <w:sz w:val="28"/>
          <w:szCs w:val="28"/>
        </w:rPr>
      </w:pPr>
      <w:r>
        <w:rPr>
          <w:rFonts w:ascii="宋体" w:hAnsi="宋体" w:eastAsia="宋体" w:cs="宋体"/>
          <w:spacing w:val="3"/>
          <w:sz w:val="28"/>
          <w:szCs w:val="28"/>
        </w:rPr>
        <w:t>根据《中华人民共和国民法典》及相关法律规定，遵循平等、自愿、公平</w:t>
      </w:r>
      <w:r>
        <w:rPr>
          <w:rFonts w:ascii="宋体" w:hAnsi="宋体" w:eastAsia="宋体" w:cs="宋体"/>
          <w:spacing w:val="-2"/>
          <w:sz w:val="28"/>
          <w:szCs w:val="28"/>
        </w:rPr>
        <w:t>和诚实信用的原则，甲、乙双方就</w:t>
      </w:r>
      <w:r>
        <w:rPr>
          <w:rFonts w:hint="eastAsia" w:ascii="宋体" w:hAnsi="宋体" w:eastAsia="宋体" w:cs="宋体"/>
          <w:spacing w:val="-2"/>
          <w:sz w:val="28"/>
          <w:szCs w:val="28"/>
          <w:lang w:val="en-US" w:eastAsia="zh-CN"/>
        </w:rPr>
        <w:t>***</w:t>
      </w:r>
      <w:r>
        <w:rPr>
          <w:rFonts w:ascii="宋体" w:hAnsi="宋体" w:eastAsia="宋体" w:cs="宋体"/>
          <w:spacing w:val="-2"/>
          <w:sz w:val="28"/>
          <w:szCs w:val="28"/>
        </w:rPr>
        <w:t>项目钻前工程及后续服务事宜及有关事项</w:t>
      </w:r>
      <w:r>
        <w:rPr>
          <w:rFonts w:ascii="宋体" w:hAnsi="宋体" w:eastAsia="宋体" w:cs="宋体"/>
          <w:spacing w:val="-8"/>
          <w:sz w:val="28"/>
          <w:szCs w:val="28"/>
        </w:rPr>
        <w:t>协商一致，共同达成如下协议：</w:t>
      </w:r>
    </w:p>
    <w:p>
      <w:pPr>
        <w:spacing w:before="132" w:line="360" w:lineRule="auto"/>
        <w:jc w:val="left"/>
        <w:outlineLvl w:val="0"/>
        <w:rPr>
          <w:rFonts w:ascii="宋体" w:hAnsi="宋体" w:eastAsia="宋体" w:cs="宋体"/>
          <w:sz w:val="28"/>
          <w:szCs w:val="28"/>
        </w:rPr>
      </w:pPr>
      <w:r>
        <w:rPr>
          <w:rFonts w:ascii="宋体" w:hAnsi="宋体" w:eastAsia="宋体" w:cs="宋体"/>
          <w:b/>
          <w:bCs/>
          <w:spacing w:val="-9"/>
          <w:sz w:val="28"/>
          <w:szCs w:val="28"/>
        </w:rPr>
        <w:t>1.</w:t>
      </w:r>
      <w:r>
        <w:rPr>
          <w:rFonts w:ascii="宋体" w:hAnsi="宋体" w:eastAsia="宋体" w:cs="宋体"/>
          <w:spacing w:val="-41"/>
          <w:sz w:val="28"/>
          <w:szCs w:val="28"/>
        </w:rPr>
        <w:t xml:space="preserve"> </w:t>
      </w:r>
      <w:r>
        <w:rPr>
          <w:rFonts w:ascii="宋体" w:hAnsi="宋体" w:eastAsia="宋体" w:cs="宋体"/>
          <w:b/>
          <w:bCs/>
          <w:spacing w:val="-9"/>
          <w:sz w:val="28"/>
          <w:szCs w:val="28"/>
        </w:rPr>
        <w:t>服务内容及进度要求</w:t>
      </w:r>
    </w:p>
    <w:p>
      <w:pPr>
        <w:spacing w:before="39" w:line="360" w:lineRule="auto"/>
        <w:ind w:firstLine="544" w:firstLineChars="200"/>
        <w:jc w:val="left"/>
        <w:rPr>
          <w:rFonts w:ascii="宋体" w:hAnsi="宋体" w:eastAsia="宋体" w:cs="宋体"/>
          <w:spacing w:val="-4"/>
          <w:position w:val="5"/>
          <w:sz w:val="28"/>
          <w:szCs w:val="28"/>
        </w:rPr>
      </w:pPr>
      <w:r>
        <w:rPr>
          <w:rFonts w:ascii="宋体" w:hAnsi="宋体" w:eastAsia="宋体" w:cs="宋体"/>
          <w:spacing w:val="-4"/>
          <w:position w:val="5"/>
          <w:sz w:val="28"/>
          <w:szCs w:val="28"/>
        </w:rPr>
        <w:t>1.1 服务内容：乙方负责为甲方</w:t>
      </w:r>
      <w:r>
        <w:rPr>
          <w:rFonts w:hint="eastAsia" w:ascii="宋体" w:hAnsi="宋体" w:eastAsia="宋体" w:cs="宋体"/>
          <w:spacing w:val="-4"/>
          <w:position w:val="5"/>
          <w:sz w:val="28"/>
          <w:szCs w:val="28"/>
          <w:u w:val="single"/>
          <w:lang w:val="en-US" w:eastAsia="zh-CN"/>
        </w:rPr>
        <w:t xml:space="preserve">  ***    </w:t>
      </w:r>
      <w:r>
        <w:rPr>
          <w:rFonts w:ascii="宋体" w:hAnsi="宋体" w:eastAsia="宋体" w:cs="宋体"/>
          <w:spacing w:val="-4"/>
          <w:position w:val="5"/>
          <w:sz w:val="28"/>
          <w:szCs w:val="28"/>
        </w:rPr>
        <w:t>提供钻前服务保障，含</w:t>
      </w:r>
      <w:r>
        <w:rPr>
          <w:rFonts w:hint="eastAsia" w:ascii="宋体" w:hAnsi="宋体" w:eastAsia="宋体" w:cs="宋体"/>
          <w:spacing w:val="-4"/>
          <w:position w:val="5"/>
          <w:sz w:val="28"/>
          <w:szCs w:val="28"/>
        </w:rPr>
        <w:t>占地及青苗补偿，环评手续办理，相关部门备案手续办理、岩粉及废浆清运处理，临时用电办理，</w:t>
      </w:r>
      <w:r>
        <w:rPr>
          <w:rFonts w:hint="eastAsia" w:ascii="宋体" w:hAnsi="宋体" w:eastAsia="宋体" w:cs="宋体"/>
          <w:spacing w:val="-4"/>
          <w:position w:val="5"/>
          <w:sz w:val="28"/>
          <w:szCs w:val="28"/>
          <w:lang w:val="en-US" w:eastAsia="zh-CN"/>
        </w:rPr>
        <w:t>四</w:t>
      </w:r>
      <w:r>
        <w:rPr>
          <w:rFonts w:hint="eastAsia" w:ascii="宋体" w:hAnsi="宋体" w:eastAsia="宋体" w:cs="宋体"/>
          <w:spacing w:val="-4"/>
          <w:position w:val="5"/>
          <w:sz w:val="28"/>
          <w:szCs w:val="28"/>
        </w:rPr>
        <w:t>通一平、施工场地进场道路的协调及维护、场地复垦及验收等</w:t>
      </w:r>
      <w:r>
        <w:rPr>
          <w:rFonts w:ascii="宋体" w:hAnsi="宋体" w:eastAsia="宋体" w:cs="宋体"/>
          <w:spacing w:val="-4"/>
          <w:position w:val="5"/>
          <w:sz w:val="28"/>
          <w:szCs w:val="28"/>
        </w:rPr>
        <w:t>。</w:t>
      </w:r>
    </w:p>
    <w:p>
      <w:pPr>
        <w:spacing w:before="125" w:line="360" w:lineRule="auto"/>
        <w:ind w:firstLine="544" w:firstLineChars="200"/>
        <w:jc w:val="left"/>
        <w:rPr>
          <w:rFonts w:ascii="宋体" w:hAnsi="宋体" w:eastAsia="宋体" w:cs="宋体"/>
          <w:sz w:val="28"/>
          <w:szCs w:val="28"/>
        </w:rPr>
      </w:pPr>
      <w:r>
        <w:rPr>
          <w:rFonts w:ascii="宋体" w:hAnsi="宋体" w:eastAsia="宋体" w:cs="宋体"/>
          <w:spacing w:val="-4"/>
          <w:sz w:val="28"/>
          <w:szCs w:val="28"/>
        </w:rPr>
        <w:t>1.2 进度要求：乙方严格按照甲方工程进度要求，在合规合法的情况下办理相关钻前手续，施工期间及时清理废浆、岩粉、保证施工连续性，整体工程结束后做好土地复垦工作，确保复垦验收合格。</w:t>
      </w:r>
    </w:p>
    <w:p>
      <w:pPr>
        <w:spacing w:before="142" w:line="360" w:lineRule="auto"/>
        <w:jc w:val="left"/>
        <w:outlineLvl w:val="0"/>
        <w:rPr>
          <w:rFonts w:ascii="宋体" w:hAnsi="宋体" w:eastAsia="宋体" w:cs="宋体"/>
          <w:sz w:val="28"/>
          <w:szCs w:val="28"/>
        </w:rPr>
      </w:pPr>
      <w:r>
        <w:rPr>
          <w:rFonts w:ascii="宋体" w:hAnsi="宋体" w:eastAsia="宋体" w:cs="宋体"/>
          <w:b/>
          <w:bCs/>
          <w:spacing w:val="-6"/>
          <w:sz w:val="28"/>
          <w:szCs w:val="28"/>
        </w:rPr>
        <w:t>2.</w:t>
      </w:r>
      <w:r>
        <w:rPr>
          <w:rFonts w:ascii="宋体" w:hAnsi="宋体" w:eastAsia="宋体" w:cs="宋体"/>
          <w:spacing w:val="-44"/>
          <w:sz w:val="28"/>
          <w:szCs w:val="28"/>
        </w:rPr>
        <w:t xml:space="preserve"> </w:t>
      </w:r>
      <w:r>
        <w:rPr>
          <w:rFonts w:ascii="宋体" w:hAnsi="宋体" w:eastAsia="宋体" w:cs="宋体"/>
          <w:b/>
          <w:bCs/>
          <w:spacing w:val="-6"/>
          <w:sz w:val="28"/>
          <w:szCs w:val="28"/>
        </w:rPr>
        <w:t>工程技术要求</w:t>
      </w:r>
    </w:p>
    <w:p>
      <w:pPr>
        <w:spacing w:before="125" w:line="360" w:lineRule="auto"/>
        <w:ind w:firstLine="544" w:firstLineChars="200"/>
        <w:jc w:val="left"/>
        <w:rPr>
          <w:rFonts w:hint="eastAsia" w:ascii="宋体" w:hAnsi="宋体" w:eastAsia="宋体" w:cs="宋体"/>
          <w:spacing w:val="-4"/>
          <w:sz w:val="28"/>
          <w:szCs w:val="28"/>
        </w:rPr>
      </w:pPr>
      <w:r>
        <w:rPr>
          <w:rFonts w:hint="eastAsia" w:ascii="宋体" w:hAnsi="宋体" w:eastAsia="宋体" w:cs="宋体"/>
          <w:spacing w:val="-4"/>
          <w:sz w:val="28"/>
          <w:szCs w:val="28"/>
          <w:lang w:val="en-US" w:eastAsia="zh-CN"/>
        </w:rPr>
        <w:t xml:space="preserve">2.1 </w:t>
      </w:r>
      <w:r>
        <w:rPr>
          <w:rFonts w:hint="eastAsia" w:ascii="宋体" w:hAnsi="宋体" w:eastAsia="宋体" w:cs="宋体"/>
          <w:spacing w:val="-4"/>
          <w:sz w:val="28"/>
          <w:szCs w:val="28"/>
        </w:rPr>
        <w:t>钻孔临时用地情况、道路及场地要求</w:t>
      </w:r>
    </w:p>
    <w:p>
      <w:pPr>
        <w:spacing w:before="125" w:line="360" w:lineRule="auto"/>
        <w:ind w:firstLine="544" w:firstLineChars="200"/>
        <w:jc w:val="left"/>
        <w:rPr>
          <w:rFonts w:hint="eastAsia" w:ascii="宋体" w:hAnsi="宋体" w:eastAsia="宋体" w:cs="宋体"/>
          <w:spacing w:val="-4"/>
          <w:sz w:val="28"/>
          <w:szCs w:val="28"/>
        </w:rPr>
      </w:pPr>
      <w:r>
        <w:rPr>
          <w:rFonts w:hint="eastAsia" w:ascii="宋体" w:hAnsi="宋体" w:eastAsia="宋体" w:cs="宋体"/>
          <w:spacing w:val="-4"/>
          <w:sz w:val="28"/>
          <w:szCs w:val="28"/>
        </w:rPr>
        <w:t>1）钻孔临时用地情况</w:t>
      </w:r>
    </w:p>
    <w:p>
      <w:pPr>
        <w:spacing w:before="125" w:line="360" w:lineRule="auto"/>
        <w:ind w:firstLine="544" w:firstLineChars="200"/>
        <w:jc w:val="left"/>
        <w:rPr>
          <w:rFonts w:hint="eastAsia" w:ascii="宋体" w:hAnsi="宋体" w:eastAsia="宋体" w:cs="宋体"/>
          <w:spacing w:val="-4"/>
          <w:sz w:val="28"/>
          <w:szCs w:val="28"/>
        </w:rPr>
      </w:pPr>
      <w:r>
        <w:rPr>
          <w:rFonts w:hint="eastAsia" w:ascii="宋体" w:hAnsi="宋体" w:eastAsia="宋体" w:cs="宋体"/>
          <w:spacing w:val="-4"/>
          <w:sz w:val="28"/>
          <w:szCs w:val="28"/>
        </w:rPr>
        <w:t>地面钻孔井场临时用地</w:t>
      </w:r>
      <w:r>
        <w:rPr>
          <w:rFonts w:hint="eastAsia" w:ascii="宋体" w:hAnsi="宋体" w:eastAsia="宋体" w:cs="宋体"/>
          <w:spacing w:val="-4"/>
          <w:sz w:val="28"/>
          <w:szCs w:val="28"/>
          <w:lang w:val="en-US" w:eastAsia="zh-CN"/>
        </w:rPr>
        <w:t>*个场地</w:t>
      </w:r>
      <w:r>
        <w:rPr>
          <w:rFonts w:hint="eastAsia" w:ascii="宋体" w:hAnsi="宋体" w:eastAsia="宋体" w:cs="宋体"/>
          <w:spacing w:val="-4"/>
          <w:sz w:val="28"/>
          <w:szCs w:val="28"/>
          <w:lang w:eastAsia="zh-CN"/>
        </w:rPr>
        <w:t>，</w:t>
      </w:r>
      <w:r>
        <w:rPr>
          <w:rFonts w:hint="eastAsia" w:ascii="宋体" w:hAnsi="宋体" w:eastAsia="宋体" w:cs="宋体"/>
          <w:spacing w:val="-4"/>
          <w:sz w:val="28"/>
          <w:szCs w:val="28"/>
        </w:rPr>
        <w:t>场地要规整，无建筑物等，井场内清水池、废浆池、排污池及井场周围排洪沟的挖掘，乙方需根据甲方提供要求开挖。</w:t>
      </w:r>
    </w:p>
    <w:p>
      <w:pPr>
        <w:spacing w:line="560" w:lineRule="exact"/>
        <w:ind w:firstLine="544" w:firstLineChars="200"/>
        <w:rPr>
          <w:rFonts w:hint="eastAsia"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3）乙方安排有资质的单位安装用电设施，临时用电要满足行业标准及甲方施工现场生产要求，包括现场供电设备的申请、架设、验收及拆卸、试验调试、恢复、施工期内的返修等。</w:t>
      </w:r>
    </w:p>
    <w:p>
      <w:pPr>
        <w:spacing w:line="560" w:lineRule="exact"/>
        <w:ind w:firstLine="544" w:firstLineChars="200"/>
        <w:rPr>
          <w:rFonts w:hint="eastAsia" w:ascii="宋体" w:hAnsi="宋体" w:eastAsia="宋体" w:cs="宋体"/>
          <w:spacing w:val="-4"/>
          <w:sz w:val="28"/>
          <w:szCs w:val="28"/>
        </w:rPr>
      </w:pPr>
      <w:r>
        <w:rPr>
          <w:rFonts w:hint="eastAsia" w:ascii="宋体" w:hAnsi="宋体" w:eastAsia="宋体" w:cs="宋体"/>
          <w:spacing w:val="-4"/>
          <w:sz w:val="28"/>
          <w:szCs w:val="28"/>
          <w:lang w:val="en-US" w:eastAsia="zh-CN"/>
        </w:rPr>
        <w:t>4</w:t>
      </w:r>
      <w:r>
        <w:rPr>
          <w:rFonts w:hint="eastAsia" w:ascii="宋体" w:hAnsi="宋体" w:eastAsia="宋体" w:cs="宋体"/>
          <w:spacing w:val="-4"/>
          <w:sz w:val="28"/>
          <w:szCs w:val="28"/>
        </w:rPr>
        <w:t>）甲方</w:t>
      </w:r>
      <w:r>
        <w:rPr>
          <w:rFonts w:hint="eastAsia" w:ascii="宋体" w:hAnsi="宋体" w:eastAsia="宋体" w:cs="宋体"/>
          <w:spacing w:val="-4"/>
          <w:sz w:val="28"/>
          <w:szCs w:val="28"/>
          <w:lang w:val="en-US" w:eastAsia="zh-CN"/>
        </w:rPr>
        <w:t>用电</w:t>
      </w:r>
      <w:r>
        <w:rPr>
          <w:rFonts w:hint="eastAsia" w:ascii="宋体" w:hAnsi="宋体" w:eastAsia="宋体" w:cs="宋体"/>
          <w:spacing w:val="-4"/>
          <w:sz w:val="28"/>
          <w:szCs w:val="28"/>
        </w:rPr>
        <w:t>由380/220V低压配电盘分送至各个低压用电设备，乙方负责协调</w:t>
      </w:r>
      <w:r>
        <w:rPr>
          <w:rFonts w:hint="eastAsia" w:ascii="宋体" w:hAnsi="宋体" w:eastAsia="宋体" w:cs="宋体"/>
          <w:spacing w:val="-4"/>
          <w:sz w:val="28"/>
          <w:szCs w:val="28"/>
          <w:lang w:val="en-US" w:eastAsia="zh-CN"/>
        </w:rPr>
        <w:t>甲方生产、生活用电,确保用电设施接通到甲方施工现场，满足甲方生产、生活用电要求</w:t>
      </w:r>
      <w:r>
        <w:rPr>
          <w:rFonts w:hint="eastAsia" w:ascii="宋体" w:hAnsi="宋体" w:eastAsia="宋体" w:cs="宋体"/>
          <w:spacing w:val="-4"/>
          <w:sz w:val="28"/>
          <w:szCs w:val="28"/>
        </w:rPr>
        <w:t>。</w:t>
      </w:r>
    </w:p>
    <w:p>
      <w:pPr>
        <w:spacing w:before="125" w:line="360" w:lineRule="auto"/>
        <w:ind w:firstLine="544" w:firstLineChars="200"/>
        <w:jc w:val="left"/>
        <w:rPr>
          <w:rFonts w:hint="default"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5）钻机施工过程中场地废浆岩粉等的清理及撤离后场地废浆岩粉等的清理、坑池的回填平整、土地复垦及县镇村相关部门及村民验收通过等工作。</w:t>
      </w:r>
    </w:p>
    <w:p>
      <w:pPr>
        <w:spacing w:line="560" w:lineRule="exact"/>
        <w:ind w:firstLine="544" w:firstLineChars="200"/>
        <w:rPr>
          <w:rFonts w:hint="eastAsia"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6）乙方负责临时用地占地及青苗补偿、环评手续、相关部门备案手续的办理，确保甲方正常施工。</w:t>
      </w:r>
    </w:p>
    <w:p>
      <w:pPr>
        <w:spacing w:before="125" w:line="360" w:lineRule="auto"/>
        <w:ind w:firstLine="544" w:firstLineChars="200"/>
        <w:jc w:val="left"/>
        <w:rPr>
          <w:rFonts w:hint="eastAsia" w:ascii="宋体" w:hAnsi="宋体" w:eastAsia="宋体" w:cs="宋体"/>
          <w:spacing w:val="-4"/>
          <w:sz w:val="28"/>
          <w:szCs w:val="28"/>
        </w:rPr>
      </w:pPr>
      <w:r>
        <w:rPr>
          <w:rFonts w:hint="eastAsia" w:ascii="宋体" w:hAnsi="宋体" w:eastAsia="宋体" w:cs="宋体"/>
          <w:spacing w:val="-4"/>
          <w:sz w:val="28"/>
          <w:szCs w:val="28"/>
          <w:lang w:val="en-US" w:eastAsia="zh-CN"/>
        </w:rPr>
        <w:t>7</w:t>
      </w:r>
      <w:r>
        <w:rPr>
          <w:rFonts w:hint="eastAsia" w:ascii="宋体" w:hAnsi="宋体" w:eastAsia="宋体" w:cs="宋体"/>
          <w:spacing w:val="-4"/>
          <w:sz w:val="28"/>
          <w:szCs w:val="28"/>
        </w:rPr>
        <w:t>）从场地交付甲方至钻孔野外施工竣工结束，场地临时用地许可时间为</w:t>
      </w:r>
      <w:r>
        <w:rPr>
          <w:rFonts w:hint="eastAsia" w:ascii="宋体" w:hAnsi="宋体" w:eastAsia="宋体" w:cs="宋体"/>
          <w:spacing w:val="-4"/>
          <w:sz w:val="28"/>
          <w:szCs w:val="28"/>
          <w:lang w:val="en-US" w:eastAsia="zh-CN"/>
        </w:rPr>
        <w:t>365</w:t>
      </w:r>
      <w:r>
        <w:rPr>
          <w:rFonts w:hint="eastAsia" w:ascii="宋体" w:hAnsi="宋体" w:eastAsia="宋体" w:cs="宋体"/>
          <w:spacing w:val="-4"/>
          <w:sz w:val="28"/>
          <w:szCs w:val="28"/>
        </w:rPr>
        <w:t>天。</w:t>
      </w:r>
    </w:p>
    <w:p>
      <w:pPr>
        <w:spacing w:before="125" w:line="360" w:lineRule="auto"/>
        <w:ind w:firstLine="544" w:firstLineChars="200"/>
        <w:jc w:val="left"/>
        <w:rPr>
          <w:rFonts w:hint="eastAsia" w:ascii="宋体" w:hAnsi="宋体" w:eastAsia="宋体" w:cs="宋体"/>
          <w:spacing w:val="-4"/>
          <w:sz w:val="28"/>
          <w:szCs w:val="28"/>
          <w:lang w:eastAsia="zh-CN"/>
        </w:rPr>
      </w:pPr>
      <w:r>
        <w:rPr>
          <w:rFonts w:hint="eastAsia" w:ascii="宋体" w:hAnsi="宋体" w:eastAsia="宋体" w:cs="宋体"/>
          <w:spacing w:val="-4"/>
          <w:sz w:val="28"/>
          <w:szCs w:val="28"/>
          <w:lang w:val="en-US" w:eastAsia="zh-CN"/>
        </w:rPr>
        <w:t xml:space="preserve">2.2 </w:t>
      </w:r>
      <w:r>
        <w:rPr>
          <w:rFonts w:hint="eastAsia" w:ascii="宋体" w:hAnsi="宋体" w:eastAsia="宋体" w:cs="宋体"/>
          <w:spacing w:val="-4"/>
          <w:sz w:val="28"/>
          <w:szCs w:val="28"/>
        </w:rPr>
        <w:t>施工周期：合同签订后</w:t>
      </w:r>
      <w:r>
        <w:rPr>
          <w:rFonts w:hint="eastAsia" w:ascii="宋体" w:hAnsi="宋体" w:eastAsia="宋体" w:cs="宋体"/>
          <w:spacing w:val="-4"/>
          <w:sz w:val="28"/>
          <w:szCs w:val="28"/>
          <w:lang w:val="en-US" w:eastAsia="zh-CN"/>
        </w:rPr>
        <w:t>1个月内</w:t>
      </w:r>
      <w:r>
        <w:rPr>
          <w:rFonts w:hint="eastAsia" w:ascii="宋体" w:hAnsi="宋体" w:eastAsia="宋体" w:cs="宋体"/>
          <w:spacing w:val="-4"/>
          <w:sz w:val="28"/>
          <w:szCs w:val="28"/>
        </w:rPr>
        <w:t>满足甲方进场施工条件</w:t>
      </w:r>
      <w:r>
        <w:rPr>
          <w:rFonts w:hint="eastAsia" w:ascii="宋体" w:hAnsi="宋体" w:eastAsia="宋体" w:cs="宋体"/>
          <w:spacing w:val="-4"/>
          <w:sz w:val="28"/>
          <w:szCs w:val="28"/>
          <w:lang w:eastAsia="zh-CN"/>
        </w:rPr>
        <w:t>，</w:t>
      </w:r>
      <w:r>
        <w:rPr>
          <w:rFonts w:hint="eastAsia" w:ascii="宋体" w:hAnsi="宋体" w:eastAsia="宋体" w:cs="宋体"/>
          <w:spacing w:val="-4"/>
          <w:sz w:val="28"/>
          <w:szCs w:val="28"/>
        </w:rPr>
        <w:t>至钻孔野外施工竣工、甲方撤场后，15日内完成场地复垦工作，两个月内完成复垦验收工作</w:t>
      </w:r>
      <w:r>
        <w:rPr>
          <w:rFonts w:hint="eastAsia" w:ascii="宋体" w:hAnsi="宋体" w:eastAsia="宋体" w:cs="宋体"/>
          <w:spacing w:val="-4"/>
          <w:sz w:val="28"/>
          <w:szCs w:val="28"/>
          <w:lang w:eastAsia="zh-CN"/>
        </w:rPr>
        <w:t>。</w:t>
      </w:r>
    </w:p>
    <w:p>
      <w:pPr>
        <w:spacing w:before="142" w:line="360" w:lineRule="auto"/>
        <w:jc w:val="left"/>
        <w:outlineLvl w:val="0"/>
        <w:rPr>
          <w:rFonts w:ascii="宋体" w:hAnsi="宋体" w:eastAsia="宋体" w:cs="宋体"/>
          <w:b/>
          <w:bCs/>
          <w:spacing w:val="-6"/>
          <w:sz w:val="28"/>
          <w:szCs w:val="28"/>
        </w:rPr>
      </w:pPr>
      <w:r>
        <w:rPr>
          <w:rFonts w:ascii="宋体" w:hAnsi="宋体" w:eastAsia="宋体" w:cs="宋体"/>
          <w:b/>
          <w:bCs/>
          <w:spacing w:val="-6"/>
          <w:sz w:val="28"/>
          <w:szCs w:val="28"/>
        </w:rPr>
        <w:t>3.价格、结算方法</w:t>
      </w:r>
    </w:p>
    <w:p>
      <w:pPr>
        <w:spacing w:before="125" w:line="360" w:lineRule="auto"/>
        <w:ind w:firstLine="544" w:firstLineChars="200"/>
        <w:jc w:val="left"/>
        <w:rPr>
          <w:rFonts w:hint="eastAsia"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3.1 服务费用</w:t>
      </w:r>
    </w:p>
    <w:p>
      <w:pPr>
        <w:spacing w:before="124" w:line="360" w:lineRule="auto"/>
        <w:ind w:firstLine="564" w:firstLineChars="200"/>
        <w:jc w:val="left"/>
        <w:rPr>
          <w:rFonts w:hint="eastAsia" w:ascii="宋体" w:hAnsi="宋体" w:eastAsia="宋体" w:cs="宋体"/>
          <w:spacing w:val="1"/>
          <w:position w:val="5"/>
          <w:sz w:val="28"/>
          <w:szCs w:val="28"/>
          <w:lang w:val="en-US" w:eastAsia="zh-CN"/>
        </w:rPr>
      </w:pPr>
      <w:r>
        <w:rPr>
          <w:rFonts w:hint="eastAsia" w:ascii="宋体" w:hAnsi="宋体" w:eastAsia="宋体" w:cs="宋体"/>
          <w:spacing w:val="1"/>
          <w:position w:val="5"/>
          <w:sz w:val="28"/>
          <w:szCs w:val="28"/>
          <w:lang w:val="en-US" w:eastAsia="zh-CN"/>
        </w:rPr>
        <w:t>地方关系协调、临时用地批复、环评备案，四通一平、青苗补偿、接电、钻场修路、场地平整、各种工程机械、人工、装卸、压实、进场道路维护、废浆岩粉清理、土地复垦并验收通过等本合同涉及项目的所有费用合计***万元整，为包干费用。</w:t>
      </w:r>
    </w:p>
    <w:p>
      <w:pPr>
        <w:spacing w:before="137" w:line="360" w:lineRule="auto"/>
        <w:ind w:firstLine="544" w:firstLineChars="200"/>
        <w:jc w:val="left"/>
        <w:rPr>
          <w:rFonts w:ascii="宋体" w:hAnsi="宋体" w:eastAsia="宋体" w:cs="宋体"/>
          <w:sz w:val="28"/>
          <w:szCs w:val="28"/>
        </w:rPr>
      </w:pPr>
      <w:r>
        <w:rPr>
          <w:rFonts w:ascii="宋体" w:hAnsi="宋体" w:eastAsia="宋体" w:cs="宋体"/>
          <w:spacing w:val="-4"/>
          <w:sz w:val="28"/>
          <w:szCs w:val="28"/>
        </w:rPr>
        <w:t>3.2</w:t>
      </w:r>
      <w:r>
        <w:rPr>
          <w:rFonts w:ascii="宋体" w:hAnsi="宋体" w:eastAsia="宋体" w:cs="宋体"/>
          <w:spacing w:val="35"/>
          <w:sz w:val="28"/>
          <w:szCs w:val="28"/>
        </w:rPr>
        <w:t xml:space="preserve"> </w:t>
      </w:r>
      <w:r>
        <w:rPr>
          <w:rFonts w:ascii="宋体" w:hAnsi="宋体" w:eastAsia="宋体" w:cs="宋体"/>
          <w:spacing w:val="-4"/>
          <w:sz w:val="28"/>
          <w:szCs w:val="28"/>
        </w:rPr>
        <w:t>结算方法</w:t>
      </w:r>
    </w:p>
    <w:p>
      <w:pPr>
        <w:spacing w:before="124" w:line="360" w:lineRule="auto"/>
        <w:ind w:firstLine="564" w:firstLineChars="200"/>
        <w:jc w:val="left"/>
        <w:rPr>
          <w:rFonts w:hint="default" w:ascii="宋体" w:hAnsi="宋体" w:eastAsia="宋体" w:cs="宋体"/>
          <w:spacing w:val="1"/>
          <w:position w:val="5"/>
          <w:sz w:val="28"/>
          <w:szCs w:val="28"/>
          <w:lang w:val="en-US" w:eastAsia="zh-CN"/>
        </w:rPr>
      </w:pPr>
      <w:r>
        <w:rPr>
          <w:rFonts w:hint="eastAsia" w:ascii="宋体" w:hAnsi="宋体" w:eastAsia="宋体" w:cs="宋体"/>
          <w:spacing w:val="1"/>
          <w:position w:val="5"/>
          <w:sz w:val="28"/>
          <w:szCs w:val="28"/>
          <w:lang w:val="en-US" w:eastAsia="zh-CN"/>
        </w:rPr>
        <w:t>1）</w:t>
      </w:r>
      <w:r>
        <w:rPr>
          <w:rFonts w:hint="default" w:ascii="宋体" w:hAnsi="宋体" w:eastAsia="宋体" w:cs="宋体"/>
          <w:spacing w:val="1"/>
          <w:position w:val="5"/>
          <w:sz w:val="28"/>
          <w:szCs w:val="28"/>
          <w:lang w:val="en-US" w:eastAsia="zh-CN"/>
        </w:rPr>
        <w:t>钻孔临时用地场地占用协调、平整、压实完成，进场道路协调完成，钻孔满足设备进场需求后付20%；临时土地使用证、环评报告办理、相关部门备案办理完成后付20%；施工现场电通、钻机进场开钻后15天付20%；工程施工过半支付20%；尾款在场地复垦（或恢复）通过各级部门验收</w:t>
      </w:r>
      <w:r>
        <w:rPr>
          <w:rFonts w:hint="eastAsia" w:ascii="宋体" w:hAnsi="宋体" w:eastAsia="宋体" w:cs="宋体"/>
          <w:spacing w:val="1"/>
          <w:position w:val="5"/>
          <w:sz w:val="28"/>
          <w:szCs w:val="28"/>
          <w:lang w:val="en-US" w:eastAsia="zh-CN"/>
        </w:rPr>
        <w:t>合格</w:t>
      </w:r>
      <w:r>
        <w:rPr>
          <w:rFonts w:hint="default" w:ascii="宋体" w:hAnsi="宋体" w:eastAsia="宋体" w:cs="宋体"/>
          <w:spacing w:val="1"/>
          <w:position w:val="5"/>
          <w:sz w:val="28"/>
          <w:szCs w:val="28"/>
          <w:lang w:val="en-US" w:eastAsia="zh-CN"/>
        </w:rPr>
        <w:t>后10个工作日内支付。</w:t>
      </w:r>
    </w:p>
    <w:p>
      <w:pPr>
        <w:spacing w:before="124" w:line="360" w:lineRule="auto"/>
        <w:ind w:firstLine="564" w:firstLineChars="200"/>
        <w:jc w:val="left"/>
        <w:rPr>
          <w:rFonts w:hint="default" w:ascii="宋体" w:hAnsi="宋体" w:eastAsia="宋体" w:cs="宋体"/>
          <w:spacing w:val="1"/>
          <w:position w:val="5"/>
          <w:sz w:val="28"/>
          <w:szCs w:val="28"/>
          <w:lang w:val="en-US" w:eastAsia="zh-CN"/>
        </w:rPr>
      </w:pPr>
      <w:r>
        <w:rPr>
          <w:rFonts w:hint="eastAsia" w:ascii="宋体" w:hAnsi="宋体" w:eastAsia="宋体" w:cs="宋体"/>
          <w:spacing w:val="1"/>
          <w:position w:val="5"/>
          <w:sz w:val="28"/>
          <w:szCs w:val="28"/>
          <w:lang w:val="en-US" w:eastAsia="zh-CN"/>
        </w:rPr>
        <w:t>2）</w:t>
      </w:r>
      <w:r>
        <w:rPr>
          <w:rFonts w:hint="default" w:ascii="宋体" w:hAnsi="宋体" w:eastAsia="宋体" w:cs="宋体"/>
          <w:spacing w:val="1"/>
          <w:position w:val="5"/>
          <w:sz w:val="28"/>
          <w:szCs w:val="28"/>
          <w:lang w:val="en-US" w:eastAsia="zh-CN"/>
        </w:rPr>
        <w:t>乙方在支取每笔费用时需向甲方提供9%增值税专用发票</w:t>
      </w:r>
      <w:r>
        <w:rPr>
          <w:rFonts w:hint="eastAsia" w:ascii="宋体" w:hAnsi="宋体" w:eastAsia="宋体" w:cs="宋体"/>
          <w:spacing w:val="1"/>
          <w:position w:val="5"/>
          <w:sz w:val="28"/>
          <w:szCs w:val="28"/>
          <w:lang w:val="en-US" w:eastAsia="zh-CN"/>
        </w:rPr>
        <w:t>，</w:t>
      </w:r>
      <w:r>
        <w:rPr>
          <w:rFonts w:ascii="宋体" w:hAnsi="宋体" w:eastAsia="宋体" w:cs="宋体"/>
          <w:spacing w:val="1"/>
          <w:position w:val="5"/>
          <w:sz w:val="28"/>
          <w:szCs w:val="28"/>
        </w:rPr>
        <w:t>票据挂账后甲方方可付款。</w:t>
      </w:r>
    </w:p>
    <w:p>
      <w:pPr>
        <w:spacing w:before="142" w:line="360" w:lineRule="auto"/>
        <w:jc w:val="left"/>
        <w:outlineLvl w:val="0"/>
        <w:rPr>
          <w:rFonts w:ascii="宋体" w:hAnsi="宋体" w:eastAsia="宋体" w:cs="宋体"/>
          <w:b/>
          <w:bCs/>
          <w:spacing w:val="-6"/>
          <w:sz w:val="28"/>
          <w:szCs w:val="28"/>
        </w:rPr>
      </w:pPr>
      <w:r>
        <w:rPr>
          <w:rFonts w:ascii="宋体" w:hAnsi="宋体" w:eastAsia="宋体" w:cs="宋体"/>
          <w:b/>
          <w:bCs/>
          <w:spacing w:val="-6"/>
          <w:sz w:val="28"/>
          <w:szCs w:val="28"/>
        </w:rPr>
        <w:t>4.甲方的权利和义务</w:t>
      </w:r>
    </w:p>
    <w:p>
      <w:pPr>
        <w:spacing w:before="124" w:line="360" w:lineRule="auto"/>
        <w:ind w:firstLine="564" w:firstLineChars="200"/>
        <w:jc w:val="left"/>
        <w:rPr>
          <w:rFonts w:hint="eastAsia" w:ascii="宋体" w:hAnsi="宋体" w:eastAsia="宋体" w:cs="宋体"/>
          <w:spacing w:val="1"/>
          <w:position w:val="5"/>
          <w:sz w:val="28"/>
          <w:szCs w:val="28"/>
          <w:lang w:val="en-US" w:eastAsia="zh-CN"/>
        </w:rPr>
      </w:pPr>
      <w:r>
        <w:rPr>
          <w:rFonts w:hint="eastAsia" w:ascii="宋体" w:hAnsi="宋体" w:eastAsia="宋体" w:cs="宋体"/>
          <w:spacing w:val="1"/>
          <w:position w:val="5"/>
          <w:sz w:val="28"/>
          <w:szCs w:val="28"/>
          <w:lang w:val="en-US" w:eastAsia="zh-CN"/>
        </w:rPr>
        <w:t>4.1 甲方指定钻孔施工位置及生产道路。</w:t>
      </w:r>
    </w:p>
    <w:p>
      <w:pPr>
        <w:spacing w:before="124" w:line="360" w:lineRule="auto"/>
        <w:ind w:firstLine="564" w:firstLineChars="200"/>
        <w:jc w:val="left"/>
        <w:rPr>
          <w:rFonts w:hint="eastAsia" w:ascii="宋体" w:hAnsi="宋体" w:eastAsia="宋体" w:cs="宋体"/>
          <w:spacing w:val="1"/>
          <w:position w:val="5"/>
          <w:sz w:val="28"/>
          <w:szCs w:val="28"/>
          <w:lang w:val="en-US" w:eastAsia="zh-CN"/>
        </w:rPr>
      </w:pPr>
      <w:r>
        <w:rPr>
          <w:rFonts w:hint="eastAsia" w:ascii="宋体" w:hAnsi="宋体" w:eastAsia="宋体" w:cs="宋体"/>
          <w:spacing w:val="1"/>
          <w:position w:val="5"/>
          <w:sz w:val="28"/>
          <w:szCs w:val="28"/>
          <w:lang w:val="en-US" w:eastAsia="zh-CN"/>
        </w:rPr>
        <w:t>4.2 甲方尊重当地“乡规民约”。</w:t>
      </w:r>
    </w:p>
    <w:p>
      <w:pPr>
        <w:spacing w:before="124" w:line="360" w:lineRule="auto"/>
        <w:ind w:firstLine="564" w:firstLineChars="200"/>
        <w:jc w:val="left"/>
        <w:rPr>
          <w:rFonts w:hint="eastAsia" w:ascii="宋体" w:hAnsi="宋体" w:eastAsia="宋体" w:cs="宋体"/>
          <w:spacing w:val="1"/>
          <w:position w:val="5"/>
          <w:sz w:val="28"/>
          <w:szCs w:val="28"/>
          <w:lang w:val="en-US" w:eastAsia="zh-CN"/>
        </w:rPr>
      </w:pPr>
      <w:r>
        <w:rPr>
          <w:rFonts w:hint="eastAsia" w:ascii="宋体" w:hAnsi="宋体" w:eastAsia="宋体" w:cs="宋体"/>
          <w:spacing w:val="1"/>
          <w:position w:val="5"/>
          <w:sz w:val="28"/>
          <w:szCs w:val="28"/>
          <w:lang w:val="en-US" w:eastAsia="zh-CN"/>
        </w:rPr>
        <w:t>4.3 甲方根据工程施工进度，按协议约定向乙方支付相关费用。</w:t>
      </w:r>
    </w:p>
    <w:p>
      <w:pPr>
        <w:spacing w:before="142" w:line="360" w:lineRule="auto"/>
        <w:jc w:val="left"/>
        <w:outlineLvl w:val="0"/>
        <w:rPr>
          <w:rFonts w:hint="eastAsia" w:ascii="宋体" w:hAnsi="宋体" w:eastAsia="宋体" w:cs="宋体"/>
          <w:b/>
          <w:bCs/>
          <w:spacing w:val="-6"/>
          <w:sz w:val="28"/>
          <w:szCs w:val="28"/>
          <w:lang w:val="en-US" w:eastAsia="zh-CN"/>
        </w:rPr>
      </w:pPr>
      <w:r>
        <w:rPr>
          <w:rFonts w:hint="eastAsia" w:ascii="宋体" w:hAnsi="宋体" w:eastAsia="宋体" w:cs="宋体"/>
          <w:b/>
          <w:bCs/>
          <w:spacing w:val="-6"/>
          <w:sz w:val="28"/>
          <w:szCs w:val="28"/>
          <w:lang w:val="en-US" w:eastAsia="zh-CN"/>
        </w:rPr>
        <w:t>5.乙方的责任和义务</w:t>
      </w:r>
    </w:p>
    <w:p>
      <w:pPr>
        <w:keepNext w:val="0"/>
        <w:keepLines w:val="0"/>
        <w:pageBreakBefore w:val="0"/>
        <w:widowControl/>
        <w:kinsoku w:val="0"/>
        <w:wordWrap/>
        <w:overflowPunct/>
        <w:topLinePunct w:val="0"/>
        <w:autoSpaceDE w:val="0"/>
        <w:autoSpaceDN w:val="0"/>
        <w:bidi w:val="0"/>
        <w:adjustRightInd w:val="0"/>
        <w:snapToGrid w:val="0"/>
        <w:spacing w:before="125" w:line="560" w:lineRule="exact"/>
        <w:ind w:firstLine="544" w:firstLineChars="200"/>
        <w:jc w:val="left"/>
        <w:textAlignment w:val="baseline"/>
        <w:rPr>
          <w:rFonts w:hint="eastAsia" w:ascii="宋体" w:hAnsi="宋体" w:eastAsia="宋体" w:cs="宋体"/>
          <w:spacing w:val="-4"/>
          <w:sz w:val="28"/>
          <w:szCs w:val="28"/>
        </w:rPr>
      </w:pPr>
      <w:r>
        <w:rPr>
          <w:rFonts w:hint="eastAsia" w:ascii="宋体" w:hAnsi="宋体" w:eastAsia="宋体" w:cs="宋体"/>
          <w:spacing w:val="-4"/>
          <w:sz w:val="28"/>
          <w:szCs w:val="28"/>
          <w:lang w:val="en-US" w:eastAsia="zh-CN"/>
        </w:rPr>
        <w:t xml:space="preserve">5.1 </w:t>
      </w:r>
      <w:r>
        <w:rPr>
          <w:rFonts w:hint="eastAsia" w:ascii="宋体" w:hAnsi="宋体" w:eastAsia="宋体" w:cs="宋体"/>
          <w:spacing w:val="-4"/>
          <w:sz w:val="28"/>
          <w:szCs w:val="28"/>
        </w:rPr>
        <w:t>负责临时土地使用证的办理：要及时办理相关手续，保证钻机正常施工，如因临时土地使用证办理不及时导致甲方施工延误的，甲方将根据造成的影响追究乙方的责任，产生罚款和相关费用的，由乙方承担。</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textAlignment w:val="baseline"/>
        <w:rPr>
          <w:rFonts w:hint="default" w:ascii="宋体" w:hAnsi="宋体" w:eastAsia="宋体" w:cs="宋体"/>
          <w:snapToGrid w:val="0"/>
          <w:color w:val="000000"/>
          <w:spacing w:val="-4"/>
          <w:sz w:val="28"/>
          <w:szCs w:val="28"/>
          <w:lang w:val="en-US" w:eastAsia="zh-CN" w:bidi="ar-SA"/>
        </w:rPr>
      </w:pPr>
      <w:r>
        <w:rPr>
          <w:rFonts w:hint="eastAsia" w:ascii="宋体" w:hAnsi="宋体" w:eastAsia="宋体" w:cs="宋体"/>
          <w:spacing w:val="-4"/>
          <w:sz w:val="28"/>
          <w:szCs w:val="28"/>
          <w:lang w:val="en-US" w:eastAsia="zh-CN"/>
        </w:rPr>
        <w:t xml:space="preserve">   </w:t>
      </w:r>
      <w:r>
        <w:rPr>
          <w:rFonts w:hint="eastAsia" w:ascii="宋体" w:hAnsi="宋体" w:eastAsia="宋体" w:cs="宋体"/>
          <w:snapToGrid w:val="0"/>
          <w:color w:val="000000"/>
          <w:spacing w:val="-4"/>
          <w:sz w:val="28"/>
          <w:szCs w:val="28"/>
          <w:lang w:val="en-US" w:eastAsia="zh-CN" w:bidi="ar-SA"/>
        </w:rPr>
        <w:t xml:space="preserve"> 5.2 乙方负责环评手续及相关部门备案手续的办理，保证钻机正常施工。</w:t>
      </w:r>
    </w:p>
    <w:p>
      <w:pPr>
        <w:keepNext w:val="0"/>
        <w:keepLines w:val="0"/>
        <w:pageBreakBefore w:val="0"/>
        <w:widowControl/>
        <w:kinsoku w:val="0"/>
        <w:wordWrap/>
        <w:overflowPunct/>
        <w:topLinePunct w:val="0"/>
        <w:autoSpaceDE w:val="0"/>
        <w:autoSpaceDN w:val="0"/>
        <w:bidi w:val="0"/>
        <w:adjustRightInd w:val="0"/>
        <w:snapToGrid w:val="0"/>
        <w:spacing w:before="125" w:line="560" w:lineRule="exact"/>
        <w:ind w:firstLine="544" w:firstLineChars="200"/>
        <w:jc w:val="left"/>
        <w:textAlignment w:val="baseline"/>
        <w:rPr>
          <w:rFonts w:hint="eastAsia" w:ascii="宋体" w:hAnsi="宋体" w:eastAsia="宋体" w:cs="宋体"/>
          <w:spacing w:val="-4"/>
          <w:sz w:val="28"/>
          <w:szCs w:val="28"/>
        </w:rPr>
      </w:pPr>
      <w:r>
        <w:rPr>
          <w:rFonts w:hint="eastAsia" w:ascii="宋体" w:hAnsi="宋体" w:eastAsia="宋体" w:cs="宋体"/>
          <w:spacing w:val="-4"/>
          <w:sz w:val="28"/>
          <w:szCs w:val="28"/>
          <w:lang w:val="en-US" w:eastAsia="zh-CN"/>
        </w:rPr>
        <w:t xml:space="preserve">5.3 </w:t>
      </w:r>
      <w:r>
        <w:rPr>
          <w:rFonts w:hint="eastAsia" w:ascii="宋体" w:hAnsi="宋体" w:eastAsia="宋体" w:cs="宋体"/>
          <w:spacing w:val="-4"/>
          <w:sz w:val="28"/>
          <w:szCs w:val="28"/>
        </w:rPr>
        <w:t>占用耕地补偿及场地协调：乙方负责占地(包含青苗、场地)青苗赔偿、负责地方关系协调(含进场所有道路、场地、施工噪音、村民关系、 民俗等),与当地各级政府、相关主管部门及村民等积极协商，保持良好的沟通关系，取得广大当地群众的理解和支持，及时办理相关手续，确保甲方生产、生活的设备物资能顺利进出场地及生产钻机的人身财产安全，保证钻机在不受外界干扰的有序环境正常施工，如因乙方未处理好地方关系导致甲方停钻造成经济损失的，由乙方负责赔偿。</w:t>
      </w:r>
    </w:p>
    <w:p>
      <w:pPr>
        <w:spacing w:before="125" w:line="360" w:lineRule="auto"/>
        <w:ind w:firstLine="544" w:firstLineChars="200"/>
        <w:jc w:val="left"/>
        <w:rPr>
          <w:rFonts w:hint="eastAsia" w:ascii="宋体" w:hAnsi="宋体" w:eastAsia="宋体" w:cs="宋体"/>
          <w:spacing w:val="-4"/>
          <w:sz w:val="28"/>
          <w:szCs w:val="28"/>
        </w:rPr>
      </w:pPr>
      <w:r>
        <w:rPr>
          <w:rFonts w:ascii="宋体" w:hAnsi="宋体" w:eastAsia="宋体" w:cs="宋体"/>
          <w:spacing w:val="-4"/>
          <w:sz w:val="28"/>
          <w:szCs w:val="28"/>
        </w:rPr>
        <w:t>5.</w:t>
      </w:r>
      <w:r>
        <w:rPr>
          <w:rFonts w:hint="eastAsia" w:ascii="宋体" w:hAnsi="宋体" w:eastAsia="宋体" w:cs="宋体"/>
          <w:spacing w:val="-4"/>
          <w:sz w:val="28"/>
          <w:szCs w:val="28"/>
          <w:lang w:val="en-US" w:eastAsia="zh-CN"/>
        </w:rPr>
        <w:t>4</w:t>
      </w:r>
      <w:r>
        <w:rPr>
          <w:rFonts w:ascii="宋体" w:hAnsi="宋体" w:eastAsia="宋体" w:cs="宋体"/>
          <w:spacing w:val="-4"/>
          <w:sz w:val="28"/>
          <w:szCs w:val="28"/>
        </w:rPr>
        <w:t xml:space="preserve"> </w:t>
      </w:r>
      <w:r>
        <w:rPr>
          <w:rFonts w:hint="eastAsia" w:ascii="宋体" w:hAnsi="宋体" w:eastAsia="宋体" w:cs="宋体"/>
          <w:spacing w:val="-4"/>
          <w:sz w:val="28"/>
          <w:szCs w:val="28"/>
        </w:rPr>
        <w:t>进场道路满足运输设备、物资大型车辆及工程车辆的顺利进出，要满足安全运输条件，场地要铺平压实，满足重型车辆进出要求。</w:t>
      </w:r>
    </w:p>
    <w:p>
      <w:pPr>
        <w:spacing w:line="560" w:lineRule="exact"/>
        <w:ind w:firstLine="548" w:firstLineChars="200"/>
        <w:rPr>
          <w:rFonts w:hint="eastAsia" w:ascii="宋体" w:hAnsi="宋体" w:eastAsia="宋体" w:cs="宋体"/>
          <w:spacing w:val="-4"/>
          <w:sz w:val="28"/>
          <w:szCs w:val="28"/>
        </w:rPr>
      </w:pPr>
      <w:r>
        <w:rPr>
          <w:rFonts w:ascii="宋体" w:hAnsi="宋体" w:eastAsia="宋体" w:cs="宋体"/>
          <w:spacing w:val="-3"/>
          <w:sz w:val="28"/>
          <w:szCs w:val="28"/>
        </w:rPr>
        <w:t>5</w:t>
      </w:r>
      <w:r>
        <w:rPr>
          <w:rFonts w:ascii="宋体" w:hAnsi="宋体" w:eastAsia="宋体" w:cs="宋体"/>
          <w:spacing w:val="-4"/>
          <w:sz w:val="28"/>
          <w:szCs w:val="28"/>
        </w:rPr>
        <w:t>.</w:t>
      </w:r>
      <w:r>
        <w:rPr>
          <w:rFonts w:hint="eastAsia" w:ascii="宋体" w:hAnsi="宋体" w:eastAsia="宋体" w:cs="宋体"/>
          <w:spacing w:val="-4"/>
          <w:sz w:val="28"/>
          <w:szCs w:val="28"/>
          <w:lang w:val="en-US" w:eastAsia="zh-CN"/>
        </w:rPr>
        <w:t xml:space="preserve">5 </w:t>
      </w:r>
      <w:r>
        <w:rPr>
          <w:rFonts w:hint="eastAsia" w:ascii="宋体" w:hAnsi="宋体" w:eastAsia="宋体" w:cs="宋体"/>
          <w:spacing w:val="-4"/>
          <w:sz w:val="28"/>
          <w:szCs w:val="28"/>
        </w:rPr>
        <w:t>临时用电要满足行业标准及甲方施工现场生产要求，包括现场供电设备的架设及拆卸、试验调试、恢复、施工期内的返修等。乙方被视为熟悉连接国家电网与履行协议有关的一切情况。甲方</w:t>
      </w:r>
      <w:r>
        <w:rPr>
          <w:rFonts w:hint="eastAsia" w:ascii="宋体" w:hAnsi="宋体" w:eastAsia="宋体" w:cs="宋体"/>
          <w:spacing w:val="-4"/>
          <w:sz w:val="28"/>
          <w:szCs w:val="28"/>
          <w:lang w:val="en-US" w:eastAsia="zh-CN"/>
        </w:rPr>
        <w:t>用电</w:t>
      </w:r>
      <w:r>
        <w:rPr>
          <w:rFonts w:hint="eastAsia" w:ascii="宋体" w:hAnsi="宋体" w:eastAsia="宋体" w:cs="宋体"/>
          <w:spacing w:val="-4"/>
          <w:sz w:val="28"/>
          <w:szCs w:val="28"/>
        </w:rPr>
        <w:t>由380/220V低压配电盘分送至各个低压用电设备，乙方负责协调</w:t>
      </w:r>
      <w:r>
        <w:rPr>
          <w:rFonts w:hint="eastAsia" w:ascii="宋体" w:hAnsi="宋体" w:eastAsia="宋体" w:cs="宋体"/>
          <w:spacing w:val="-4"/>
          <w:sz w:val="28"/>
          <w:szCs w:val="28"/>
          <w:lang w:val="en-US" w:eastAsia="zh-CN"/>
        </w:rPr>
        <w:t>甲方生产、生活用电,确保用电设施接通到甲方施工现场，满足甲方生产、生活用电要求</w:t>
      </w:r>
      <w:r>
        <w:rPr>
          <w:rFonts w:hint="eastAsia" w:ascii="宋体" w:hAnsi="宋体" w:eastAsia="宋体" w:cs="宋体"/>
          <w:spacing w:val="-4"/>
          <w:sz w:val="28"/>
          <w:szCs w:val="28"/>
        </w:rPr>
        <w:t>。</w:t>
      </w:r>
    </w:p>
    <w:p>
      <w:pPr>
        <w:keepNext w:val="0"/>
        <w:keepLines w:val="0"/>
        <w:pageBreakBefore w:val="0"/>
        <w:widowControl/>
        <w:kinsoku w:val="0"/>
        <w:wordWrap/>
        <w:overflowPunct/>
        <w:topLinePunct w:val="0"/>
        <w:autoSpaceDE w:val="0"/>
        <w:autoSpaceDN w:val="0"/>
        <w:bidi w:val="0"/>
        <w:adjustRightInd w:val="0"/>
        <w:snapToGrid w:val="0"/>
        <w:spacing w:before="125" w:line="560" w:lineRule="exact"/>
        <w:ind w:firstLine="544" w:firstLineChars="200"/>
        <w:jc w:val="left"/>
        <w:textAlignment w:val="baseline"/>
        <w:rPr>
          <w:rFonts w:hint="eastAsia" w:ascii="宋体" w:hAnsi="宋体" w:eastAsia="宋体" w:cs="宋体"/>
          <w:spacing w:val="-4"/>
          <w:sz w:val="28"/>
          <w:szCs w:val="28"/>
        </w:rPr>
      </w:pPr>
      <w:r>
        <w:rPr>
          <w:rFonts w:hint="eastAsia" w:ascii="宋体" w:hAnsi="宋体" w:eastAsia="宋体" w:cs="宋体"/>
          <w:spacing w:val="-4"/>
          <w:sz w:val="28"/>
          <w:szCs w:val="28"/>
          <w:lang w:val="en-US" w:eastAsia="zh-CN"/>
        </w:rPr>
        <w:t xml:space="preserve">5.6 </w:t>
      </w:r>
      <w:r>
        <w:rPr>
          <w:rFonts w:hint="eastAsia" w:ascii="宋体" w:hAnsi="宋体" w:eastAsia="宋体" w:cs="宋体"/>
          <w:spacing w:val="-4"/>
          <w:sz w:val="28"/>
          <w:szCs w:val="28"/>
        </w:rPr>
        <w:t>地面钻孔井场临时用地场地要规整，无建筑物等，</w:t>
      </w:r>
      <w:r>
        <w:rPr>
          <w:rFonts w:hint="eastAsia" w:ascii="宋体" w:hAnsi="宋体" w:eastAsia="宋体" w:cs="宋体"/>
          <w:spacing w:val="-4"/>
          <w:sz w:val="28"/>
          <w:szCs w:val="28"/>
          <w:lang w:val="en-US" w:eastAsia="zh-CN"/>
        </w:rPr>
        <w:t>负责</w:t>
      </w:r>
      <w:r>
        <w:rPr>
          <w:rFonts w:hint="eastAsia" w:ascii="宋体" w:hAnsi="宋体" w:eastAsia="宋体" w:cs="宋体"/>
          <w:spacing w:val="-4"/>
          <w:sz w:val="28"/>
          <w:szCs w:val="28"/>
        </w:rPr>
        <w:t>井场内清水池、废浆池、排污池及井场周围排洪沟的挖掘，乙方需根据甲方提供要求开挖。</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textAlignment w:val="baseline"/>
        <w:rPr>
          <w:rFonts w:hint="default" w:ascii="宋体" w:hAnsi="宋体" w:eastAsia="宋体" w:cs="宋体"/>
          <w:snapToGrid w:val="0"/>
          <w:color w:val="000000"/>
          <w:spacing w:val="-4"/>
          <w:sz w:val="28"/>
          <w:szCs w:val="28"/>
          <w:lang w:val="en-US" w:eastAsia="zh-CN" w:bidi="ar-SA"/>
        </w:rPr>
      </w:pPr>
      <w:r>
        <w:rPr>
          <w:rFonts w:hint="eastAsia" w:ascii="宋体" w:hAnsi="宋体" w:eastAsia="宋体" w:cs="宋体"/>
          <w:spacing w:val="-4"/>
          <w:sz w:val="28"/>
          <w:szCs w:val="28"/>
          <w:lang w:val="en-US" w:eastAsia="zh-CN"/>
        </w:rPr>
        <w:t xml:space="preserve">    </w:t>
      </w:r>
      <w:r>
        <w:rPr>
          <w:rFonts w:hint="eastAsia" w:ascii="宋体" w:hAnsi="宋体" w:eastAsia="宋体" w:cs="宋体"/>
          <w:snapToGrid w:val="0"/>
          <w:color w:val="000000"/>
          <w:spacing w:val="-4"/>
          <w:sz w:val="28"/>
          <w:szCs w:val="28"/>
          <w:lang w:val="en-US" w:eastAsia="zh-CN" w:bidi="ar-SA"/>
        </w:rPr>
        <w:t>5.7 负责施工现场岩粉及废浆清运处理。乙方要根据甲方要求及时清理施工现场的岩粉及废浆，处理岩粉及废浆时必须按国家（或地方）相关规定做无害处置，如乙方在处理过程中违反国家（或地方）相关规定造成不良后果的，责任由乙方承担。</w:t>
      </w:r>
    </w:p>
    <w:p>
      <w:pPr>
        <w:keepNext w:val="0"/>
        <w:keepLines w:val="0"/>
        <w:pageBreakBefore w:val="0"/>
        <w:widowControl/>
        <w:kinsoku w:val="0"/>
        <w:wordWrap/>
        <w:overflowPunct/>
        <w:topLinePunct w:val="0"/>
        <w:autoSpaceDE w:val="0"/>
        <w:autoSpaceDN w:val="0"/>
        <w:bidi w:val="0"/>
        <w:adjustRightInd w:val="0"/>
        <w:snapToGrid w:val="0"/>
        <w:spacing w:before="125" w:line="560" w:lineRule="exact"/>
        <w:ind w:firstLine="544" w:firstLineChars="200"/>
        <w:jc w:val="left"/>
        <w:textAlignment w:val="baseline"/>
        <w:rPr>
          <w:rFonts w:hint="eastAsia" w:ascii="宋体" w:hAnsi="宋体" w:eastAsia="宋体" w:cs="宋体"/>
          <w:spacing w:val="-4"/>
          <w:sz w:val="28"/>
          <w:szCs w:val="28"/>
          <w:lang w:val="en-US" w:eastAsia="zh-CN"/>
        </w:rPr>
      </w:pPr>
      <w:r>
        <w:rPr>
          <w:rFonts w:hint="eastAsia" w:ascii="宋体" w:hAnsi="宋体" w:eastAsia="宋体" w:cs="宋体"/>
          <w:spacing w:val="-4"/>
          <w:sz w:val="28"/>
          <w:szCs w:val="28"/>
        </w:rPr>
        <w:t>5.</w:t>
      </w:r>
      <w:r>
        <w:rPr>
          <w:rFonts w:hint="eastAsia" w:ascii="宋体" w:hAnsi="宋体" w:eastAsia="宋体" w:cs="宋体"/>
          <w:spacing w:val="-4"/>
          <w:sz w:val="28"/>
          <w:szCs w:val="28"/>
          <w:lang w:val="en-US" w:eastAsia="zh-CN"/>
        </w:rPr>
        <w:t>8 甲方钻机进、撤场时若遇村民等阻挠，乙方负责协调处理，钻机撤离后乙方负责场地回填、平整、土地复垦、经市、县、镇、村等相关职能部门及村民验收通过，并取得复垦验收报告，确保达到土地恢复利用的目的，因此产生的费用由乙方承担。</w:t>
      </w:r>
    </w:p>
    <w:p>
      <w:pPr>
        <w:keepNext w:val="0"/>
        <w:keepLines w:val="0"/>
        <w:pageBreakBefore w:val="0"/>
        <w:widowControl/>
        <w:kinsoku w:val="0"/>
        <w:wordWrap/>
        <w:overflowPunct/>
        <w:topLinePunct w:val="0"/>
        <w:autoSpaceDE w:val="0"/>
        <w:autoSpaceDN w:val="0"/>
        <w:bidi w:val="0"/>
        <w:adjustRightInd w:val="0"/>
        <w:snapToGrid w:val="0"/>
        <w:spacing w:before="124" w:line="560" w:lineRule="exact"/>
        <w:ind w:firstLine="568" w:firstLineChars="200"/>
        <w:jc w:val="left"/>
        <w:textAlignment w:val="baseline"/>
        <w:rPr>
          <w:rFonts w:ascii="宋体" w:hAnsi="宋体" w:eastAsia="宋体" w:cs="宋体"/>
          <w:sz w:val="28"/>
          <w:szCs w:val="28"/>
        </w:rPr>
      </w:pPr>
      <w:r>
        <w:rPr>
          <w:rFonts w:ascii="宋体" w:hAnsi="宋体" w:eastAsia="宋体" w:cs="宋体"/>
          <w:spacing w:val="2"/>
          <w:position w:val="5"/>
          <w:sz w:val="28"/>
          <w:szCs w:val="28"/>
        </w:rPr>
        <w:t>5.</w:t>
      </w:r>
      <w:r>
        <w:rPr>
          <w:rFonts w:hint="eastAsia" w:ascii="宋体" w:hAnsi="宋体" w:eastAsia="宋体" w:cs="宋体"/>
          <w:spacing w:val="2"/>
          <w:position w:val="5"/>
          <w:sz w:val="28"/>
          <w:szCs w:val="28"/>
          <w:lang w:val="en-US" w:eastAsia="zh-CN"/>
        </w:rPr>
        <w:t xml:space="preserve">9 </w:t>
      </w:r>
      <w:r>
        <w:rPr>
          <w:rFonts w:ascii="宋体" w:hAnsi="宋体" w:eastAsia="宋体" w:cs="宋体"/>
          <w:spacing w:val="2"/>
          <w:position w:val="5"/>
          <w:sz w:val="28"/>
          <w:szCs w:val="28"/>
        </w:rPr>
        <w:t>在执行本协议过程中，特殊工种人员必须持证上岗，</w:t>
      </w:r>
      <w:r>
        <w:rPr>
          <w:rFonts w:ascii="宋体" w:hAnsi="宋体" w:eastAsia="宋体" w:cs="宋体"/>
          <w:spacing w:val="1"/>
          <w:position w:val="5"/>
          <w:sz w:val="28"/>
          <w:szCs w:val="28"/>
        </w:rPr>
        <w:t>乙方承担履行本协</w:t>
      </w:r>
      <w:r>
        <w:rPr>
          <w:rFonts w:ascii="宋体" w:hAnsi="宋体" w:eastAsia="宋体" w:cs="宋体"/>
          <w:spacing w:val="7"/>
          <w:sz w:val="28"/>
          <w:szCs w:val="28"/>
        </w:rPr>
        <w:t>议所有安全风险(包括人身、车辆交通、劳动防护等其他安全事故),所产生一切</w:t>
      </w:r>
      <w:r>
        <w:rPr>
          <w:rFonts w:ascii="宋体" w:hAnsi="宋体" w:eastAsia="宋体" w:cs="宋体"/>
          <w:spacing w:val="-10"/>
          <w:sz w:val="28"/>
          <w:szCs w:val="28"/>
        </w:rPr>
        <w:t>安全费用均由乙方承担。</w:t>
      </w:r>
    </w:p>
    <w:p>
      <w:pPr>
        <w:spacing w:before="115" w:line="360" w:lineRule="auto"/>
        <w:ind w:firstLine="540" w:firstLineChars="200"/>
        <w:jc w:val="left"/>
        <w:rPr>
          <w:rFonts w:ascii="宋体" w:hAnsi="宋体" w:eastAsia="宋体" w:cs="宋体"/>
          <w:sz w:val="28"/>
          <w:szCs w:val="28"/>
        </w:rPr>
      </w:pPr>
      <w:r>
        <w:rPr>
          <w:rFonts w:ascii="宋体" w:hAnsi="宋体" w:eastAsia="宋体" w:cs="宋体"/>
          <w:spacing w:val="-5"/>
          <w:position w:val="6"/>
          <w:sz w:val="28"/>
          <w:szCs w:val="28"/>
        </w:rPr>
        <w:t>5.</w:t>
      </w:r>
      <w:r>
        <w:rPr>
          <w:rFonts w:hint="eastAsia" w:ascii="宋体" w:hAnsi="宋体" w:eastAsia="宋体" w:cs="宋体"/>
          <w:spacing w:val="-5"/>
          <w:position w:val="6"/>
          <w:sz w:val="28"/>
          <w:szCs w:val="28"/>
          <w:lang w:val="en-US" w:eastAsia="zh-CN"/>
        </w:rPr>
        <w:t xml:space="preserve">10 </w:t>
      </w:r>
      <w:r>
        <w:rPr>
          <w:rFonts w:ascii="宋体" w:hAnsi="宋体" w:eastAsia="宋体" w:cs="宋体"/>
          <w:spacing w:val="2"/>
          <w:position w:val="5"/>
          <w:sz w:val="28"/>
          <w:szCs w:val="28"/>
        </w:rPr>
        <w:t>乙方在修路、平整场地、协调、接电等各环节注意方式方法，一切责任和费用由乙方自行承担并负责解决，甲方不承担任何责任和费用。</w:t>
      </w:r>
    </w:p>
    <w:p>
      <w:pPr>
        <w:spacing w:before="115" w:line="360" w:lineRule="auto"/>
        <w:ind w:firstLine="540" w:firstLineChars="200"/>
        <w:jc w:val="left"/>
        <w:rPr>
          <w:rFonts w:ascii="宋体" w:hAnsi="宋体" w:eastAsia="宋体" w:cs="宋体"/>
          <w:spacing w:val="-5"/>
          <w:sz w:val="28"/>
          <w:szCs w:val="28"/>
        </w:rPr>
      </w:pPr>
      <w:r>
        <w:rPr>
          <w:rFonts w:ascii="宋体" w:hAnsi="宋体" w:eastAsia="宋体" w:cs="宋体"/>
          <w:spacing w:val="-5"/>
          <w:sz w:val="28"/>
          <w:szCs w:val="28"/>
        </w:rPr>
        <w:t>5.</w:t>
      </w:r>
      <w:r>
        <w:rPr>
          <w:rFonts w:hint="eastAsia" w:ascii="宋体" w:hAnsi="宋体" w:eastAsia="宋体" w:cs="宋体"/>
          <w:spacing w:val="-5"/>
          <w:sz w:val="28"/>
          <w:szCs w:val="28"/>
          <w:lang w:val="en-US" w:eastAsia="zh-CN"/>
        </w:rPr>
        <w:t xml:space="preserve">11 </w:t>
      </w:r>
      <w:r>
        <w:rPr>
          <w:rFonts w:ascii="宋体" w:hAnsi="宋体" w:eastAsia="宋体" w:cs="宋体"/>
          <w:spacing w:val="-5"/>
          <w:sz w:val="28"/>
          <w:szCs w:val="28"/>
        </w:rPr>
        <w:t>本工程所有项目属于包干费用，各级政府及主管部门换届等原因甲方不追加任何费用。</w:t>
      </w:r>
    </w:p>
    <w:p>
      <w:pPr>
        <w:spacing w:before="132" w:line="360" w:lineRule="auto"/>
        <w:jc w:val="left"/>
        <w:outlineLvl w:val="0"/>
        <w:rPr>
          <w:rFonts w:ascii="宋体" w:hAnsi="宋体" w:eastAsia="宋体" w:cs="宋体"/>
          <w:sz w:val="28"/>
          <w:szCs w:val="28"/>
        </w:rPr>
      </w:pPr>
      <w:r>
        <w:rPr>
          <w:rFonts w:ascii="宋体" w:hAnsi="宋体" w:eastAsia="宋体" w:cs="宋体"/>
          <w:b/>
          <w:bCs/>
          <w:spacing w:val="-7"/>
          <w:sz w:val="28"/>
          <w:szCs w:val="28"/>
        </w:rPr>
        <w:t>6.经济责任</w:t>
      </w:r>
    </w:p>
    <w:p>
      <w:pPr>
        <w:spacing w:before="114" w:line="360" w:lineRule="auto"/>
        <w:ind w:firstLine="564" w:firstLineChars="200"/>
        <w:jc w:val="left"/>
        <w:rPr>
          <w:rFonts w:ascii="宋体" w:hAnsi="宋体" w:eastAsia="宋体" w:cs="宋体"/>
          <w:spacing w:val="1"/>
          <w:position w:val="7"/>
          <w:sz w:val="28"/>
          <w:szCs w:val="28"/>
        </w:rPr>
      </w:pPr>
      <w:r>
        <w:rPr>
          <w:rFonts w:ascii="宋体" w:hAnsi="宋体" w:eastAsia="宋体" w:cs="宋体"/>
          <w:spacing w:val="1"/>
          <w:position w:val="7"/>
          <w:sz w:val="28"/>
          <w:szCs w:val="28"/>
        </w:rPr>
        <w:t>6.1 乙方应严格按照国家有关法律、法规、设计要求及施工标准、规范进行施工。因乙方责任造成工程质量事故的，乙方负全部责任，并向甲方承担</w:t>
      </w:r>
      <w:r>
        <w:rPr>
          <w:rFonts w:hint="eastAsia" w:ascii="宋体" w:hAnsi="宋体" w:eastAsia="宋体" w:cs="宋体"/>
          <w:spacing w:val="1"/>
          <w:position w:val="7"/>
          <w:sz w:val="28"/>
          <w:szCs w:val="28"/>
          <w:lang w:val="en-US" w:eastAsia="zh-CN"/>
        </w:rPr>
        <w:t>***</w:t>
      </w:r>
      <w:r>
        <w:rPr>
          <w:rFonts w:ascii="宋体" w:hAnsi="宋体" w:eastAsia="宋体" w:cs="宋体"/>
          <w:spacing w:val="1"/>
          <w:position w:val="7"/>
          <w:sz w:val="28"/>
          <w:szCs w:val="28"/>
        </w:rPr>
        <w:t>元/次的违约金</w:t>
      </w:r>
    </w:p>
    <w:p>
      <w:pPr>
        <w:spacing w:before="114" w:line="360" w:lineRule="auto"/>
        <w:ind w:firstLine="564" w:firstLineChars="200"/>
        <w:jc w:val="left"/>
        <w:rPr>
          <w:rFonts w:ascii="宋体" w:hAnsi="宋体" w:eastAsia="宋体" w:cs="宋体"/>
          <w:spacing w:val="1"/>
          <w:position w:val="7"/>
          <w:sz w:val="28"/>
          <w:szCs w:val="28"/>
        </w:rPr>
      </w:pPr>
      <w:r>
        <w:rPr>
          <w:rFonts w:ascii="宋体" w:hAnsi="宋体" w:eastAsia="宋体" w:cs="宋体"/>
          <w:spacing w:val="1"/>
          <w:position w:val="7"/>
          <w:sz w:val="28"/>
          <w:szCs w:val="28"/>
        </w:rPr>
        <w:t>6.2 如因乙方在履行协议过程中推进不力，超过协议约定时间后按总工程款3%/天进行处罚；严重影响工期、不能满足工程进展所需要求，甲方有权直接解除合同，有权拒绝支付已服务的费用。</w:t>
      </w:r>
    </w:p>
    <w:p>
      <w:pPr>
        <w:spacing w:before="114" w:line="360" w:lineRule="auto"/>
        <w:ind w:firstLine="564" w:firstLineChars="200"/>
        <w:jc w:val="left"/>
        <w:rPr>
          <w:rFonts w:ascii="宋体" w:hAnsi="宋体" w:eastAsia="宋体" w:cs="宋体"/>
          <w:spacing w:val="1"/>
          <w:position w:val="7"/>
          <w:sz w:val="28"/>
          <w:szCs w:val="28"/>
        </w:rPr>
      </w:pPr>
      <w:r>
        <w:rPr>
          <w:rFonts w:ascii="宋体" w:hAnsi="宋体" w:eastAsia="宋体" w:cs="宋体"/>
          <w:spacing w:val="1"/>
          <w:position w:val="7"/>
          <w:sz w:val="28"/>
          <w:szCs w:val="28"/>
        </w:rPr>
        <w:t>6.3 甲、乙双方合作本着共赢守信的原则，任何一方泄漏对方商业秘密或有其他违约行为的，另一方均有权终止合同。</w:t>
      </w:r>
    </w:p>
    <w:p>
      <w:pPr>
        <w:spacing w:before="122" w:line="360" w:lineRule="auto"/>
        <w:jc w:val="left"/>
        <w:outlineLvl w:val="0"/>
        <w:rPr>
          <w:rFonts w:ascii="宋体" w:hAnsi="宋体" w:eastAsia="宋体" w:cs="宋体"/>
          <w:sz w:val="28"/>
          <w:szCs w:val="28"/>
        </w:rPr>
      </w:pPr>
      <w:r>
        <w:rPr>
          <w:rFonts w:ascii="宋体" w:hAnsi="宋体" w:eastAsia="宋体" w:cs="宋体"/>
          <w:b/>
          <w:bCs/>
          <w:spacing w:val="-3"/>
          <w:sz w:val="28"/>
          <w:szCs w:val="28"/>
        </w:rPr>
        <w:t>7.工期</w:t>
      </w:r>
    </w:p>
    <w:p>
      <w:pPr>
        <w:spacing w:before="137" w:line="360" w:lineRule="auto"/>
        <w:ind w:firstLine="536" w:firstLineChars="200"/>
        <w:jc w:val="left"/>
        <w:rPr>
          <w:rFonts w:ascii="宋体" w:hAnsi="宋体" w:eastAsia="宋体" w:cs="宋体"/>
          <w:sz w:val="28"/>
          <w:szCs w:val="28"/>
        </w:rPr>
      </w:pPr>
      <w:r>
        <w:rPr>
          <w:rFonts w:ascii="宋体" w:hAnsi="宋体" w:eastAsia="宋体" w:cs="宋体"/>
          <w:spacing w:val="-6"/>
          <w:sz w:val="28"/>
          <w:szCs w:val="28"/>
        </w:rPr>
        <w:t>以满足施工工期为准，开工日期以实际发生</w:t>
      </w:r>
      <w:r>
        <w:rPr>
          <w:rFonts w:ascii="宋体" w:hAnsi="宋体" w:eastAsia="宋体" w:cs="宋体"/>
          <w:spacing w:val="-7"/>
          <w:sz w:val="28"/>
          <w:szCs w:val="28"/>
        </w:rPr>
        <w:t>为准。</w:t>
      </w:r>
    </w:p>
    <w:p>
      <w:pPr>
        <w:spacing w:before="232" w:line="360" w:lineRule="auto"/>
        <w:jc w:val="left"/>
        <w:outlineLvl w:val="0"/>
        <w:rPr>
          <w:rFonts w:ascii="宋体" w:hAnsi="宋体" w:eastAsia="宋体" w:cs="宋体"/>
          <w:sz w:val="28"/>
          <w:szCs w:val="28"/>
        </w:rPr>
      </w:pPr>
      <w:r>
        <w:rPr>
          <w:rFonts w:ascii="宋体" w:hAnsi="宋体" w:eastAsia="宋体" w:cs="宋体"/>
          <w:b/>
          <w:bCs/>
          <w:spacing w:val="-9"/>
          <w:sz w:val="28"/>
          <w:szCs w:val="28"/>
        </w:rPr>
        <w:t>8.争议的解决</w:t>
      </w:r>
    </w:p>
    <w:p>
      <w:pPr>
        <w:spacing w:before="28" w:line="360" w:lineRule="auto"/>
        <w:ind w:firstLine="576" w:firstLineChars="200"/>
        <w:jc w:val="left"/>
        <w:rPr>
          <w:rFonts w:ascii="宋体" w:hAnsi="宋体" w:eastAsia="宋体" w:cs="宋体"/>
          <w:sz w:val="28"/>
          <w:szCs w:val="28"/>
        </w:rPr>
      </w:pPr>
      <w:r>
        <w:rPr>
          <w:rFonts w:ascii="宋体" w:hAnsi="宋体" w:eastAsia="宋体" w:cs="宋体"/>
          <w:spacing w:val="4"/>
          <w:sz w:val="28"/>
          <w:szCs w:val="28"/>
        </w:rPr>
        <w:t>在本合同履行过程中如果双方发生争议，甲、乙双</w:t>
      </w:r>
      <w:r>
        <w:rPr>
          <w:rFonts w:ascii="宋体" w:hAnsi="宋体" w:eastAsia="宋体" w:cs="宋体"/>
          <w:spacing w:val="3"/>
          <w:sz w:val="28"/>
          <w:szCs w:val="28"/>
        </w:rPr>
        <w:t>方应本着友好协商的原</w:t>
      </w:r>
      <w:r>
        <w:rPr>
          <w:rFonts w:ascii="宋体" w:hAnsi="宋体" w:eastAsia="宋体" w:cs="宋体"/>
          <w:spacing w:val="-1"/>
          <w:sz w:val="28"/>
          <w:szCs w:val="28"/>
        </w:rPr>
        <w:t>则及时进行协商，如协商不成，任何一方均可</w:t>
      </w:r>
      <w:r>
        <w:rPr>
          <w:rFonts w:ascii="宋体" w:hAnsi="宋体" w:eastAsia="宋体" w:cs="宋体"/>
          <w:spacing w:val="-2"/>
          <w:sz w:val="28"/>
          <w:szCs w:val="28"/>
        </w:rPr>
        <w:t>向甲方所在地徐州人民法院提起诉</w:t>
      </w:r>
      <w:r>
        <w:rPr>
          <w:rFonts w:ascii="宋体" w:hAnsi="宋体" w:eastAsia="宋体" w:cs="宋体"/>
          <w:spacing w:val="-5"/>
          <w:sz w:val="28"/>
          <w:szCs w:val="28"/>
        </w:rPr>
        <w:t>讼。</w:t>
      </w:r>
    </w:p>
    <w:p>
      <w:pPr>
        <w:spacing w:before="149" w:line="360" w:lineRule="auto"/>
        <w:jc w:val="left"/>
        <w:outlineLvl w:val="0"/>
        <w:rPr>
          <w:rFonts w:ascii="宋体" w:hAnsi="宋体" w:eastAsia="宋体" w:cs="宋体"/>
          <w:sz w:val="28"/>
          <w:szCs w:val="28"/>
        </w:rPr>
      </w:pPr>
      <w:r>
        <w:rPr>
          <w:rFonts w:ascii="宋体" w:hAnsi="宋体" w:eastAsia="宋体" w:cs="宋体"/>
          <w:b/>
          <w:bCs/>
          <w:spacing w:val="-7"/>
          <w:sz w:val="28"/>
          <w:szCs w:val="28"/>
        </w:rPr>
        <w:t>9.</w:t>
      </w:r>
      <w:r>
        <w:rPr>
          <w:rFonts w:ascii="宋体" w:hAnsi="宋体" w:eastAsia="宋体" w:cs="宋体"/>
          <w:spacing w:val="-49"/>
          <w:sz w:val="28"/>
          <w:szCs w:val="28"/>
        </w:rPr>
        <w:t xml:space="preserve"> </w:t>
      </w:r>
      <w:r>
        <w:rPr>
          <w:rFonts w:ascii="宋体" w:hAnsi="宋体" w:eastAsia="宋体" w:cs="宋体"/>
          <w:b/>
          <w:bCs/>
          <w:spacing w:val="-7"/>
          <w:sz w:val="28"/>
          <w:szCs w:val="28"/>
        </w:rPr>
        <w:t>其他</w:t>
      </w:r>
    </w:p>
    <w:p>
      <w:pPr>
        <w:spacing w:before="123" w:line="360" w:lineRule="auto"/>
        <w:ind w:firstLine="588" w:firstLineChars="200"/>
        <w:jc w:val="left"/>
        <w:rPr>
          <w:rFonts w:ascii="宋体" w:hAnsi="宋体" w:eastAsia="宋体" w:cs="宋体"/>
          <w:sz w:val="28"/>
          <w:szCs w:val="28"/>
        </w:rPr>
      </w:pPr>
      <w:r>
        <w:rPr>
          <w:rFonts w:ascii="宋体" w:hAnsi="宋体" w:eastAsia="宋体" w:cs="宋体"/>
          <w:spacing w:val="7"/>
          <w:sz w:val="28"/>
          <w:szCs w:val="28"/>
        </w:rPr>
        <w:t>9.1</w:t>
      </w:r>
      <w:r>
        <w:rPr>
          <w:rFonts w:ascii="宋体" w:hAnsi="宋体" w:eastAsia="宋体" w:cs="宋体"/>
          <w:spacing w:val="41"/>
          <w:sz w:val="28"/>
          <w:szCs w:val="28"/>
        </w:rPr>
        <w:t xml:space="preserve"> </w:t>
      </w:r>
      <w:r>
        <w:rPr>
          <w:rFonts w:ascii="宋体" w:hAnsi="宋体" w:eastAsia="宋体" w:cs="宋体"/>
          <w:spacing w:val="7"/>
          <w:sz w:val="28"/>
          <w:szCs w:val="28"/>
        </w:rPr>
        <w:t>乙方应考虑各种因素(含上述已列或未列因素),均包括在</w:t>
      </w:r>
      <w:r>
        <w:rPr>
          <w:rFonts w:ascii="宋体" w:hAnsi="宋体" w:eastAsia="宋体" w:cs="宋体"/>
          <w:spacing w:val="6"/>
          <w:sz w:val="28"/>
          <w:szCs w:val="28"/>
        </w:rPr>
        <w:t>合同费用</w:t>
      </w:r>
      <w:r>
        <w:rPr>
          <w:rFonts w:ascii="宋体" w:hAnsi="宋体" w:eastAsia="宋体" w:cs="宋体"/>
          <w:spacing w:val="-4"/>
          <w:position w:val="5"/>
          <w:sz w:val="28"/>
          <w:szCs w:val="28"/>
        </w:rPr>
        <w:t>内，不得再以其他理由就外部关系协调、修路等事宜主张其他权利，并放弃追究甲</w:t>
      </w:r>
      <w:r>
        <w:rPr>
          <w:rFonts w:ascii="宋体" w:hAnsi="宋体" w:eastAsia="宋体" w:cs="宋体"/>
          <w:spacing w:val="-5"/>
          <w:sz w:val="28"/>
          <w:szCs w:val="28"/>
        </w:rPr>
        <w:t>方的一切法律责任，甲方就外部关系协调、道路维护等事宜不再承担任何责任和义</w:t>
      </w:r>
      <w:r>
        <w:rPr>
          <w:rFonts w:ascii="宋体" w:hAnsi="宋体" w:eastAsia="宋体" w:cs="宋体"/>
          <w:spacing w:val="-4"/>
          <w:sz w:val="28"/>
          <w:szCs w:val="28"/>
        </w:rPr>
        <w:t>务及费用，如乙方违背上述约定，给甲方造成损失，甲方将依法追究乙方相关责</w:t>
      </w:r>
      <w:r>
        <w:rPr>
          <w:rFonts w:ascii="宋体" w:hAnsi="宋体" w:eastAsia="宋体" w:cs="宋体"/>
          <w:spacing w:val="-10"/>
          <w:sz w:val="28"/>
          <w:szCs w:val="28"/>
        </w:rPr>
        <w:t>任；</w:t>
      </w:r>
    </w:p>
    <w:p>
      <w:pPr>
        <w:spacing w:before="133" w:line="360" w:lineRule="auto"/>
        <w:ind w:firstLine="540" w:firstLineChars="200"/>
        <w:jc w:val="left"/>
        <w:rPr>
          <w:rFonts w:ascii="宋体" w:hAnsi="宋体" w:eastAsia="宋体" w:cs="宋体"/>
          <w:sz w:val="28"/>
          <w:szCs w:val="28"/>
        </w:rPr>
      </w:pPr>
      <w:r>
        <w:rPr>
          <w:rFonts w:ascii="宋体" w:hAnsi="宋体" w:eastAsia="宋体" w:cs="宋体"/>
          <w:spacing w:val="-5"/>
          <w:sz w:val="28"/>
          <w:szCs w:val="28"/>
        </w:rPr>
        <w:t>9.2</w:t>
      </w:r>
      <w:r>
        <w:rPr>
          <w:rFonts w:ascii="宋体" w:hAnsi="宋体" w:eastAsia="宋体" w:cs="宋体"/>
          <w:spacing w:val="40"/>
          <w:sz w:val="28"/>
          <w:szCs w:val="28"/>
        </w:rPr>
        <w:t xml:space="preserve"> </w:t>
      </w:r>
      <w:r>
        <w:rPr>
          <w:rFonts w:ascii="宋体" w:hAnsi="宋体" w:eastAsia="宋体" w:cs="宋体"/>
          <w:spacing w:val="-5"/>
          <w:sz w:val="28"/>
          <w:szCs w:val="28"/>
        </w:rPr>
        <w:t>乙方报价单是本协议的组成部分，与本协议</w:t>
      </w:r>
      <w:r>
        <w:rPr>
          <w:rFonts w:ascii="宋体" w:hAnsi="宋体" w:eastAsia="宋体" w:cs="宋体"/>
          <w:spacing w:val="-6"/>
          <w:sz w:val="28"/>
          <w:szCs w:val="28"/>
        </w:rPr>
        <w:t>具同等效力。</w:t>
      </w:r>
    </w:p>
    <w:p>
      <w:pPr>
        <w:spacing w:before="45" w:line="360" w:lineRule="auto"/>
        <w:ind w:firstLine="608" w:firstLineChars="200"/>
        <w:jc w:val="left"/>
        <w:rPr>
          <w:rFonts w:ascii="宋体" w:hAnsi="宋体" w:eastAsia="宋体" w:cs="宋体"/>
          <w:sz w:val="28"/>
          <w:szCs w:val="28"/>
        </w:rPr>
      </w:pPr>
      <w:r>
        <w:rPr>
          <w:rFonts w:ascii="宋体" w:hAnsi="宋体" w:eastAsia="宋体" w:cs="宋体"/>
          <w:spacing w:val="12"/>
          <w:position w:val="6"/>
          <w:sz w:val="28"/>
          <w:szCs w:val="28"/>
        </w:rPr>
        <w:t>9.3</w:t>
      </w:r>
      <w:r>
        <w:rPr>
          <w:rFonts w:ascii="宋体" w:hAnsi="宋体" w:eastAsia="宋体" w:cs="宋体"/>
          <w:spacing w:val="70"/>
          <w:position w:val="6"/>
          <w:sz w:val="28"/>
          <w:szCs w:val="28"/>
        </w:rPr>
        <w:t xml:space="preserve"> </w:t>
      </w:r>
      <w:r>
        <w:rPr>
          <w:rFonts w:ascii="宋体" w:hAnsi="宋体" w:eastAsia="宋体" w:cs="宋体"/>
          <w:spacing w:val="12"/>
          <w:position w:val="6"/>
          <w:sz w:val="28"/>
          <w:szCs w:val="28"/>
        </w:rPr>
        <w:t>因不可抗力(如地震、洪水、火灾、瘟疫等)造成的</w:t>
      </w:r>
      <w:r>
        <w:rPr>
          <w:rFonts w:ascii="宋体" w:hAnsi="宋体" w:eastAsia="宋体" w:cs="宋体"/>
          <w:spacing w:val="11"/>
          <w:position w:val="6"/>
          <w:sz w:val="28"/>
          <w:szCs w:val="28"/>
        </w:rPr>
        <w:t>损失，双方互不承</w:t>
      </w:r>
      <w:r>
        <w:rPr>
          <w:rFonts w:ascii="宋体" w:hAnsi="宋体" w:eastAsia="宋体" w:cs="宋体"/>
          <w:spacing w:val="-3"/>
          <w:sz w:val="28"/>
          <w:szCs w:val="28"/>
        </w:rPr>
        <w:t>担相应责任；</w:t>
      </w:r>
    </w:p>
    <w:p>
      <w:pPr>
        <w:spacing w:before="157" w:line="360" w:lineRule="auto"/>
        <w:ind w:firstLine="560" w:firstLineChars="200"/>
        <w:jc w:val="left"/>
        <w:rPr>
          <w:rFonts w:ascii="宋体" w:hAnsi="宋体" w:eastAsia="宋体" w:cs="宋体"/>
          <w:sz w:val="28"/>
          <w:szCs w:val="28"/>
        </w:rPr>
      </w:pPr>
      <w:r>
        <w:rPr>
          <w:rFonts w:ascii="宋体" w:hAnsi="宋体" w:eastAsia="宋体" w:cs="宋体"/>
          <w:sz w:val="28"/>
          <w:szCs w:val="28"/>
        </w:rPr>
        <w:t>9.4</w:t>
      </w:r>
      <w:r>
        <w:rPr>
          <w:rFonts w:ascii="宋体" w:hAnsi="宋体" w:eastAsia="宋体" w:cs="宋体"/>
          <w:spacing w:val="54"/>
          <w:sz w:val="28"/>
          <w:szCs w:val="28"/>
        </w:rPr>
        <w:t xml:space="preserve"> </w:t>
      </w:r>
      <w:r>
        <w:rPr>
          <w:rFonts w:ascii="宋体" w:hAnsi="宋体" w:eastAsia="宋体" w:cs="宋体"/>
          <w:sz w:val="28"/>
          <w:szCs w:val="28"/>
        </w:rPr>
        <w:t>其他未尽事宜，由双方协商解决；</w:t>
      </w:r>
    </w:p>
    <w:p>
      <w:pPr>
        <w:spacing w:before="135" w:line="360" w:lineRule="auto"/>
        <w:ind w:firstLine="576" w:firstLineChars="200"/>
        <w:jc w:val="left"/>
        <w:rPr>
          <w:rFonts w:ascii="宋体" w:hAnsi="宋体" w:eastAsia="宋体" w:cs="宋体"/>
          <w:sz w:val="28"/>
          <w:szCs w:val="28"/>
        </w:rPr>
      </w:pPr>
      <w:r>
        <w:rPr>
          <w:rFonts w:ascii="宋体" w:hAnsi="宋体" w:eastAsia="宋体" w:cs="宋体"/>
          <w:spacing w:val="4"/>
          <w:sz w:val="28"/>
          <w:szCs w:val="28"/>
        </w:rPr>
        <w:t>9.5</w:t>
      </w:r>
      <w:r>
        <w:rPr>
          <w:rFonts w:ascii="宋体" w:hAnsi="宋体" w:eastAsia="宋体" w:cs="宋体"/>
          <w:spacing w:val="60"/>
          <w:sz w:val="28"/>
          <w:szCs w:val="28"/>
        </w:rPr>
        <w:t xml:space="preserve"> </w:t>
      </w:r>
      <w:r>
        <w:rPr>
          <w:rFonts w:ascii="宋体" w:hAnsi="宋体" w:eastAsia="宋体" w:cs="宋体"/>
          <w:spacing w:val="4"/>
          <w:sz w:val="28"/>
          <w:szCs w:val="28"/>
        </w:rPr>
        <w:t>本合同一式陆份，甲、乙双方各执叁份，均具有同等法律效力。</w:t>
      </w:r>
    </w:p>
    <w:p>
      <w:pPr>
        <w:spacing w:before="127" w:line="360" w:lineRule="auto"/>
        <w:ind w:firstLine="580" w:firstLineChars="200"/>
        <w:jc w:val="left"/>
        <w:rPr>
          <w:sz w:val="28"/>
          <w:szCs w:val="28"/>
        </w:rPr>
      </w:pPr>
      <w:r>
        <w:rPr>
          <w:rFonts w:ascii="宋体" w:hAnsi="宋体" w:eastAsia="宋体" w:cs="宋体"/>
          <w:spacing w:val="5"/>
          <w:sz w:val="28"/>
          <w:szCs w:val="28"/>
        </w:rPr>
        <w:t>9.6</w:t>
      </w:r>
      <w:r>
        <w:rPr>
          <w:rFonts w:ascii="宋体" w:hAnsi="宋体" w:eastAsia="宋体" w:cs="宋体"/>
          <w:spacing w:val="47"/>
          <w:sz w:val="28"/>
          <w:szCs w:val="28"/>
        </w:rPr>
        <w:t xml:space="preserve"> </w:t>
      </w:r>
      <w:r>
        <w:rPr>
          <w:rFonts w:ascii="宋体" w:hAnsi="宋体" w:eastAsia="宋体" w:cs="宋体"/>
          <w:spacing w:val="5"/>
          <w:sz w:val="28"/>
          <w:szCs w:val="28"/>
        </w:rPr>
        <w:t>本合同自双方签字或盖章之日起生效，甲、乙双方合同义务履行完毕之</w:t>
      </w:r>
      <w:r>
        <w:rPr>
          <w:rFonts w:ascii="宋体" w:hAnsi="宋体" w:eastAsia="宋体" w:cs="宋体"/>
          <w:spacing w:val="-8"/>
          <w:sz w:val="28"/>
          <w:szCs w:val="28"/>
        </w:rPr>
        <w:t>日止。</w:t>
      </w:r>
    </w:p>
    <w:tbl>
      <w:tblPr>
        <w:tblStyle w:val="21"/>
        <w:tblW w:w="9289"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42"/>
        <w:gridCol w:w="42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4" w:hRule="atLeast"/>
        </w:trPr>
        <w:tc>
          <w:tcPr>
            <w:tcW w:w="5042" w:type="dxa"/>
            <w:vAlign w:val="top"/>
          </w:tcPr>
          <w:p>
            <w:pPr>
              <w:spacing w:before="188" w:line="360" w:lineRule="auto"/>
              <w:ind w:left="638" w:leftChars="304" w:firstLine="0" w:firstLineChars="0"/>
              <w:jc w:val="left"/>
              <w:rPr>
                <w:rFonts w:ascii="宋体" w:hAnsi="宋体" w:eastAsia="宋体" w:cs="宋体"/>
                <w:sz w:val="28"/>
                <w:szCs w:val="28"/>
              </w:rPr>
            </w:pPr>
            <w:r>
              <w:rPr>
                <w:rFonts w:ascii="宋体" w:hAnsi="宋体" w:eastAsia="宋体" w:cs="宋体"/>
                <w:spacing w:val="6"/>
                <w:sz w:val="28"/>
                <w:szCs w:val="28"/>
              </w:rPr>
              <w:t>甲方(章):</w:t>
            </w:r>
          </w:p>
          <w:p>
            <w:pPr>
              <w:pStyle w:val="22"/>
              <w:spacing w:line="360" w:lineRule="auto"/>
              <w:ind w:left="638" w:leftChars="304" w:firstLine="0" w:firstLineChars="0"/>
              <w:jc w:val="left"/>
              <w:rPr>
                <w:sz w:val="28"/>
                <w:szCs w:val="28"/>
              </w:rPr>
            </w:pPr>
          </w:p>
          <w:p>
            <w:pPr>
              <w:pStyle w:val="22"/>
              <w:spacing w:line="360" w:lineRule="auto"/>
              <w:ind w:left="638" w:leftChars="304" w:firstLine="0" w:firstLineChars="0"/>
              <w:jc w:val="left"/>
              <w:rPr>
                <w:sz w:val="28"/>
                <w:szCs w:val="28"/>
              </w:rPr>
            </w:pPr>
          </w:p>
          <w:p>
            <w:pPr>
              <w:pStyle w:val="22"/>
              <w:spacing w:line="360" w:lineRule="auto"/>
              <w:ind w:left="638" w:leftChars="304" w:firstLine="0" w:firstLineChars="0"/>
              <w:jc w:val="left"/>
              <w:rPr>
                <w:sz w:val="28"/>
                <w:szCs w:val="28"/>
              </w:rPr>
            </w:pPr>
          </w:p>
          <w:p>
            <w:pPr>
              <w:spacing w:before="74" w:line="360" w:lineRule="auto"/>
              <w:ind w:left="638" w:leftChars="304" w:firstLine="0" w:firstLineChars="0"/>
              <w:jc w:val="left"/>
              <w:rPr>
                <w:rFonts w:ascii="宋体" w:hAnsi="宋体" w:eastAsia="宋体" w:cs="宋体"/>
                <w:sz w:val="28"/>
                <w:szCs w:val="28"/>
              </w:rPr>
            </w:pPr>
            <w:r>
              <w:rPr>
                <w:rFonts w:ascii="宋体" w:hAnsi="宋体" w:eastAsia="宋体" w:cs="宋体"/>
                <w:spacing w:val="3"/>
                <w:sz w:val="28"/>
                <w:szCs w:val="28"/>
              </w:rPr>
              <w:t>负责人</w:t>
            </w:r>
          </w:p>
          <w:p>
            <w:pPr>
              <w:spacing w:before="207" w:line="360" w:lineRule="auto"/>
              <w:ind w:left="638" w:leftChars="304" w:firstLine="0" w:firstLineChars="0"/>
              <w:jc w:val="left"/>
              <w:rPr>
                <w:rFonts w:ascii="宋体" w:hAnsi="宋体" w:eastAsia="宋体" w:cs="宋体"/>
                <w:spacing w:val="1"/>
                <w:sz w:val="28"/>
                <w:szCs w:val="28"/>
              </w:rPr>
            </w:pPr>
            <w:r>
              <w:rPr>
                <w:rFonts w:ascii="宋体" w:hAnsi="宋体" w:eastAsia="宋体" w:cs="宋体"/>
                <w:spacing w:val="1"/>
                <w:sz w:val="28"/>
                <w:szCs w:val="28"/>
              </w:rPr>
              <w:t>或委托代理人</w:t>
            </w:r>
          </w:p>
          <w:p>
            <w:pPr>
              <w:spacing w:before="170" w:line="360" w:lineRule="auto"/>
              <w:ind w:left="638" w:leftChars="304" w:firstLine="0" w:firstLineChars="0"/>
              <w:jc w:val="left"/>
              <w:rPr>
                <w:sz w:val="28"/>
                <w:szCs w:val="28"/>
              </w:rPr>
            </w:pPr>
            <w:r>
              <w:rPr>
                <w:rFonts w:ascii="宋体" w:hAnsi="宋体" w:eastAsia="宋体" w:cs="宋体"/>
                <w:spacing w:val="-2"/>
                <w:sz w:val="28"/>
                <w:szCs w:val="28"/>
              </w:rPr>
              <w:t>地址：</w:t>
            </w:r>
          </w:p>
          <w:p>
            <w:pPr>
              <w:spacing w:before="75" w:line="360" w:lineRule="auto"/>
              <w:ind w:left="638" w:leftChars="304" w:firstLine="0" w:firstLineChars="0"/>
              <w:jc w:val="left"/>
              <w:rPr>
                <w:rFonts w:ascii="宋体" w:hAnsi="宋体" w:eastAsia="宋体" w:cs="宋体"/>
                <w:sz w:val="28"/>
                <w:szCs w:val="28"/>
              </w:rPr>
            </w:pPr>
            <w:r>
              <w:rPr>
                <w:rFonts w:ascii="宋体" w:hAnsi="宋体" w:eastAsia="宋体" w:cs="宋体"/>
                <w:spacing w:val="-2"/>
                <w:sz w:val="28"/>
                <w:szCs w:val="28"/>
              </w:rPr>
              <w:t>税号：</w:t>
            </w:r>
          </w:p>
          <w:p>
            <w:pPr>
              <w:spacing w:before="155" w:line="360" w:lineRule="auto"/>
              <w:ind w:left="638" w:leftChars="304" w:firstLine="0" w:firstLineChars="0"/>
              <w:jc w:val="left"/>
              <w:rPr>
                <w:rFonts w:ascii="宋体" w:hAnsi="宋体" w:eastAsia="宋体" w:cs="宋体"/>
                <w:sz w:val="28"/>
                <w:szCs w:val="28"/>
              </w:rPr>
            </w:pPr>
            <w:r>
              <w:rPr>
                <w:rFonts w:ascii="宋体" w:hAnsi="宋体" w:eastAsia="宋体" w:cs="宋体"/>
                <w:spacing w:val="-1"/>
                <w:sz w:val="28"/>
                <w:szCs w:val="28"/>
              </w:rPr>
              <w:t>开户银行：</w:t>
            </w:r>
          </w:p>
          <w:p>
            <w:pPr>
              <w:spacing w:before="75" w:line="360" w:lineRule="auto"/>
              <w:ind w:left="638" w:leftChars="304" w:firstLine="0" w:firstLineChars="0"/>
              <w:jc w:val="left"/>
              <w:rPr>
                <w:rFonts w:ascii="宋体" w:hAnsi="宋体" w:eastAsia="宋体" w:cs="宋体"/>
                <w:spacing w:val="-2"/>
                <w:sz w:val="28"/>
                <w:szCs w:val="28"/>
              </w:rPr>
            </w:pPr>
            <w:r>
              <w:rPr>
                <w:rFonts w:ascii="宋体" w:hAnsi="宋体" w:eastAsia="宋体" w:cs="宋体"/>
                <w:spacing w:val="-2"/>
                <w:sz w:val="28"/>
                <w:szCs w:val="28"/>
              </w:rPr>
              <w:t>账号：</w:t>
            </w:r>
          </w:p>
          <w:p>
            <w:pPr>
              <w:spacing w:before="75" w:line="360" w:lineRule="auto"/>
              <w:ind w:left="638" w:leftChars="304" w:firstLine="0" w:firstLineChars="0"/>
              <w:jc w:val="left"/>
              <w:rPr>
                <w:sz w:val="28"/>
                <w:szCs w:val="28"/>
              </w:rPr>
            </w:pPr>
            <w:r>
              <w:rPr>
                <w:rFonts w:ascii="宋体" w:hAnsi="宋体" w:eastAsia="宋体" w:cs="宋体"/>
                <w:spacing w:val="-27"/>
                <w:sz w:val="28"/>
                <w:szCs w:val="28"/>
              </w:rPr>
              <w:t>日期：</w:t>
            </w:r>
          </w:p>
        </w:tc>
        <w:tc>
          <w:tcPr>
            <w:tcW w:w="4247" w:type="dxa"/>
            <w:vAlign w:val="top"/>
          </w:tcPr>
          <w:p>
            <w:pPr>
              <w:spacing w:before="148" w:line="360" w:lineRule="auto"/>
              <w:ind w:left="638" w:leftChars="304" w:firstLine="0" w:firstLineChars="0"/>
              <w:jc w:val="left"/>
              <w:rPr>
                <w:rFonts w:ascii="宋体" w:hAnsi="宋体" w:eastAsia="宋体" w:cs="宋体"/>
                <w:sz w:val="28"/>
                <w:szCs w:val="28"/>
              </w:rPr>
            </w:pPr>
            <w:r>
              <w:rPr>
                <w:rFonts w:ascii="宋体" w:hAnsi="宋体" w:eastAsia="宋体" w:cs="宋体"/>
                <w:spacing w:val="6"/>
                <w:sz w:val="28"/>
                <w:szCs w:val="28"/>
              </w:rPr>
              <w:t>乙方(章):</w:t>
            </w:r>
          </w:p>
          <w:p>
            <w:pPr>
              <w:pStyle w:val="22"/>
              <w:spacing w:line="360" w:lineRule="auto"/>
              <w:ind w:left="638" w:leftChars="304" w:firstLine="0" w:firstLineChars="0"/>
              <w:jc w:val="left"/>
              <w:rPr>
                <w:sz w:val="28"/>
                <w:szCs w:val="28"/>
              </w:rPr>
            </w:pPr>
          </w:p>
          <w:p>
            <w:pPr>
              <w:pStyle w:val="22"/>
              <w:spacing w:line="360" w:lineRule="auto"/>
              <w:ind w:left="638" w:leftChars="304" w:firstLine="0" w:firstLineChars="0"/>
              <w:jc w:val="left"/>
              <w:rPr>
                <w:sz w:val="28"/>
                <w:szCs w:val="28"/>
              </w:rPr>
            </w:pPr>
          </w:p>
          <w:p>
            <w:pPr>
              <w:pStyle w:val="22"/>
              <w:spacing w:line="360" w:lineRule="auto"/>
              <w:ind w:left="638" w:leftChars="304" w:firstLine="0" w:firstLineChars="0"/>
              <w:jc w:val="left"/>
              <w:rPr>
                <w:sz w:val="28"/>
                <w:szCs w:val="28"/>
              </w:rPr>
            </w:pPr>
          </w:p>
          <w:p>
            <w:pPr>
              <w:spacing w:before="74" w:line="360" w:lineRule="auto"/>
              <w:ind w:left="638" w:leftChars="304" w:firstLine="0" w:firstLineChars="0"/>
              <w:jc w:val="left"/>
              <w:rPr>
                <w:rFonts w:ascii="宋体" w:hAnsi="宋体" w:eastAsia="宋体" w:cs="宋体"/>
                <w:sz w:val="28"/>
                <w:szCs w:val="28"/>
              </w:rPr>
            </w:pPr>
            <w:r>
              <w:rPr>
                <w:rFonts w:ascii="宋体" w:hAnsi="宋体" w:eastAsia="宋体" w:cs="宋体"/>
                <w:spacing w:val="3"/>
                <w:sz w:val="28"/>
                <w:szCs w:val="28"/>
              </w:rPr>
              <w:t>负责人</w:t>
            </w:r>
          </w:p>
          <w:p>
            <w:pPr>
              <w:spacing w:before="207" w:line="360" w:lineRule="auto"/>
              <w:ind w:left="638" w:leftChars="304" w:firstLine="0" w:firstLineChars="0"/>
              <w:jc w:val="left"/>
              <w:rPr>
                <w:rFonts w:ascii="宋体" w:hAnsi="宋体" w:eastAsia="宋体" w:cs="宋体"/>
                <w:spacing w:val="1"/>
                <w:sz w:val="28"/>
                <w:szCs w:val="28"/>
              </w:rPr>
            </w:pPr>
            <w:r>
              <w:rPr>
                <w:rFonts w:ascii="宋体" w:hAnsi="宋体" w:eastAsia="宋体" w:cs="宋体"/>
                <w:spacing w:val="1"/>
                <w:sz w:val="28"/>
                <w:szCs w:val="28"/>
              </w:rPr>
              <w:t>或委托代理人</w:t>
            </w:r>
          </w:p>
          <w:p>
            <w:pPr>
              <w:spacing w:before="170" w:line="360" w:lineRule="auto"/>
              <w:ind w:left="638" w:leftChars="304" w:firstLine="0" w:firstLineChars="0"/>
              <w:jc w:val="left"/>
              <w:rPr>
                <w:sz w:val="28"/>
                <w:szCs w:val="28"/>
              </w:rPr>
            </w:pPr>
            <w:r>
              <w:rPr>
                <w:rFonts w:ascii="宋体" w:hAnsi="宋体" w:eastAsia="宋体" w:cs="宋体"/>
                <w:spacing w:val="-2"/>
                <w:sz w:val="28"/>
                <w:szCs w:val="28"/>
              </w:rPr>
              <w:t>地址：</w:t>
            </w:r>
          </w:p>
          <w:p>
            <w:pPr>
              <w:spacing w:before="75" w:line="360" w:lineRule="auto"/>
              <w:ind w:left="638" w:leftChars="304" w:firstLine="0" w:firstLineChars="0"/>
              <w:jc w:val="left"/>
              <w:rPr>
                <w:rFonts w:ascii="宋体" w:hAnsi="宋体" w:eastAsia="宋体" w:cs="宋体"/>
                <w:sz w:val="28"/>
                <w:szCs w:val="28"/>
              </w:rPr>
            </w:pPr>
            <w:r>
              <w:rPr>
                <w:rFonts w:ascii="宋体" w:hAnsi="宋体" w:eastAsia="宋体" w:cs="宋体"/>
                <w:spacing w:val="-2"/>
                <w:sz w:val="28"/>
                <w:szCs w:val="28"/>
              </w:rPr>
              <w:t>税号：</w:t>
            </w:r>
          </w:p>
          <w:p>
            <w:pPr>
              <w:spacing w:before="155" w:line="360" w:lineRule="auto"/>
              <w:ind w:left="638" w:leftChars="304" w:firstLine="0" w:firstLineChars="0"/>
              <w:jc w:val="left"/>
              <w:rPr>
                <w:rFonts w:ascii="宋体" w:hAnsi="宋体" w:eastAsia="宋体" w:cs="宋体"/>
                <w:sz w:val="28"/>
                <w:szCs w:val="28"/>
              </w:rPr>
            </w:pPr>
            <w:r>
              <w:rPr>
                <w:rFonts w:ascii="宋体" w:hAnsi="宋体" w:eastAsia="宋体" w:cs="宋体"/>
                <w:spacing w:val="-1"/>
                <w:sz w:val="28"/>
                <w:szCs w:val="28"/>
              </w:rPr>
              <w:t>开户银行：</w:t>
            </w:r>
          </w:p>
          <w:p>
            <w:pPr>
              <w:spacing w:before="75" w:line="360" w:lineRule="auto"/>
              <w:ind w:left="638" w:leftChars="304" w:firstLine="0" w:firstLineChars="0"/>
              <w:jc w:val="left"/>
              <w:rPr>
                <w:rFonts w:ascii="宋体" w:hAnsi="宋体" w:eastAsia="宋体" w:cs="宋体"/>
                <w:spacing w:val="-2"/>
                <w:sz w:val="28"/>
                <w:szCs w:val="28"/>
              </w:rPr>
            </w:pPr>
            <w:r>
              <w:rPr>
                <w:rFonts w:ascii="宋体" w:hAnsi="宋体" w:eastAsia="宋体" w:cs="宋体"/>
                <w:spacing w:val="-2"/>
                <w:sz w:val="28"/>
                <w:szCs w:val="28"/>
              </w:rPr>
              <w:t>账号：</w:t>
            </w:r>
          </w:p>
          <w:p>
            <w:pPr>
              <w:pStyle w:val="22"/>
              <w:spacing w:line="360" w:lineRule="auto"/>
              <w:ind w:left="638" w:leftChars="304" w:firstLine="0" w:firstLineChars="0"/>
              <w:jc w:val="left"/>
              <w:rPr>
                <w:sz w:val="28"/>
                <w:szCs w:val="28"/>
              </w:rPr>
            </w:pPr>
            <w:r>
              <w:rPr>
                <w:rFonts w:ascii="宋体" w:hAnsi="宋体" w:eastAsia="宋体" w:cs="宋体"/>
                <w:spacing w:val="-27"/>
                <w:sz w:val="28"/>
                <w:szCs w:val="28"/>
              </w:rPr>
              <w:t>日期：</w:t>
            </w:r>
          </w:p>
        </w:tc>
      </w:tr>
    </w:tbl>
    <w:p>
      <w:pPr>
        <w:pStyle w:val="2"/>
        <w:kinsoku/>
        <w:spacing w:after="0" w:line="560" w:lineRule="exact"/>
        <w:ind w:left="0" w:leftChars="0" w:firstLine="0" w:firstLineChars="0"/>
        <w:jc w:val="both"/>
        <w:rPr>
          <w:rFonts w:hint="eastAsia" w:ascii="黑体" w:hAnsi="黑体" w:eastAsia="黑体" w:cs="黑体"/>
          <w:snapToGrid/>
          <w:color w:val="333333"/>
          <w:sz w:val="32"/>
          <w:szCs w:val="32"/>
        </w:rPr>
      </w:pPr>
    </w:p>
    <w:p>
      <w:pPr>
        <w:pStyle w:val="2"/>
        <w:kinsoku/>
        <w:spacing w:after="0" w:line="560" w:lineRule="exact"/>
        <w:ind w:left="0" w:leftChars="0" w:firstLine="0" w:firstLineChars="0"/>
        <w:jc w:val="both"/>
        <w:rPr>
          <w:rFonts w:ascii="黑体" w:hAnsi="黑体" w:eastAsia="黑体" w:cs="黑体"/>
          <w:snapToGrid/>
          <w:color w:val="333333"/>
          <w:sz w:val="32"/>
          <w:szCs w:val="32"/>
        </w:rPr>
      </w:pPr>
      <w:r>
        <w:rPr>
          <w:rFonts w:hint="eastAsia" w:ascii="黑体" w:hAnsi="黑体" w:eastAsia="黑体" w:cs="黑体"/>
          <w:snapToGrid/>
          <w:color w:val="333333"/>
          <w:sz w:val="32"/>
          <w:szCs w:val="32"/>
        </w:rPr>
        <w:t>投标文件格式</w:t>
      </w:r>
    </w:p>
    <w:p>
      <w:pPr>
        <w:pStyle w:val="2"/>
        <w:kinsoku/>
        <w:spacing w:after="0" w:line="560" w:lineRule="exact"/>
        <w:jc w:val="both"/>
        <w:rPr>
          <w:rFonts w:ascii="仿宋_GB2312" w:hAnsi="仿宋_GB2312" w:eastAsia="仿宋_GB2312" w:cs="仿宋_GB2312"/>
          <w:snapToGrid/>
          <w:color w:val="333333"/>
          <w:sz w:val="32"/>
          <w:szCs w:val="32"/>
        </w:rPr>
      </w:pPr>
    </w:p>
    <w:p>
      <w:pPr>
        <w:pStyle w:val="2"/>
        <w:kinsoku/>
        <w:spacing w:after="0" w:line="560" w:lineRule="exact"/>
        <w:ind w:left="0" w:firstLine="0"/>
        <w:jc w:val="both"/>
        <w:rPr>
          <w:rFonts w:ascii="仿宋_GB2312" w:hAnsi="仿宋_GB2312" w:eastAsia="仿宋_GB2312" w:cs="仿宋_GB2312"/>
          <w:snapToGrid/>
          <w:color w:val="333333"/>
          <w:sz w:val="32"/>
          <w:szCs w:val="32"/>
        </w:rPr>
      </w:pPr>
    </w:p>
    <w:p>
      <w:pPr>
        <w:pStyle w:val="2"/>
        <w:kinsoku/>
        <w:spacing w:after="0" w:line="560" w:lineRule="exact"/>
        <w:jc w:val="both"/>
        <w:rPr>
          <w:rFonts w:ascii="仿宋_GB2312" w:hAnsi="仿宋_GB2312" w:eastAsia="仿宋_GB2312" w:cs="仿宋_GB2312"/>
          <w:snapToGrid/>
          <w:color w:val="333333"/>
          <w:sz w:val="32"/>
          <w:szCs w:val="32"/>
        </w:rPr>
      </w:pPr>
    </w:p>
    <w:p>
      <w:pPr>
        <w:pStyle w:val="2"/>
        <w:kinsoku/>
        <w:spacing w:after="0" w:line="560" w:lineRule="exact"/>
        <w:ind w:left="0" w:firstLine="0"/>
        <w:jc w:val="center"/>
        <w:rPr>
          <w:rFonts w:ascii="宋体" w:hAnsi="宋体" w:eastAsia="宋体" w:cs="宋体"/>
          <w:b/>
          <w:bCs/>
          <w:snapToGrid/>
          <w:color w:val="333333"/>
          <w:sz w:val="32"/>
          <w:szCs w:val="32"/>
        </w:rPr>
      </w:pPr>
      <w:r>
        <w:rPr>
          <w:rFonts w:hint="eastAsia" w:ascii="宋体" w:hAnsi="宋体" w:eastAsia="宋体" w:cs="宋体"/>
          <w:b/>
          <w:bCs/>
          <w:snapToGrid/>
          <w:color w:val="333333"/>
          <w:sz w:val="32"/>
          <w:szCs w:val="32"/>
          <w:u w:val="single"/>
        </w:rPr>
        <w:t xml:space="preserve">        </w:t>
      </w:r>
      <w:r>
        <w:rPr>
          <w:rFonts w:hint="eastAsia" w:ascii="宋体" w:hAnsi="宋体" w:eastAsia="宋体" w:cs="宋体"/>
          <w:b/>
          <w:bCs/>
          <w:snapToGrid/>
          <w:color w:val="333333"/>
          <w:sz w:val="32"/>
          <w:szCs w:val="32"/>
        </w:rPr>
        <w:t>（项目名称）招标项目</w:t>
      </w:r>
    </w:p>
    <w:p>
      <w:pPr>
        <w:pStyle w:val="2"/>
        <w:kinsoku/>
        <w:spacing w:after="0" w:line="560" w:lineRule="exact"/>
        <w:ind w:left="0" w:firstLine="0"/>
        <w:jc w:val="center"/>
        <w:rPr>
          <w:rFonts w:ascii="宋体" w:hAnsi="宋体" w:eastAsia="宋体" w:cs="宋体"/>
          <w:b/>
          <w:bCs/>
          <w:snapToGrid/>
          <w:color w:val="333333"/>
          <w:sz w:val="32"/>
          <w:szCs w:val="32"/>
        </w:rPr>
      </w:pPr>
    </w:p>
    <w:p>
      <w:pPr>
        <w:pStyle w:val="2"/>
        <w:kinsoku/>
        <w:spacing w:after="0" w:line="560" w:lineRule="exact"/>
        <w:ind w:left="0" w:firstLine="0"/>
        <w:jc w:val="center"/>
        <w:rPr>
          <w:rFonts w:ascii="仿宋_GB2312" w:hAnsi="仿宋_GB2312" w:eastAsia="仿宋_GB2312" w:cs="仿宋_GB2312"/>
          <w:snapToGrid/>
          <w:color w:val="333333"/>
          <w:sz w:val="32"/>
          <w:szCs w:val="32"/>
        </w:rPr>
      </w:pPr>
      <w:r>
        <w:rPr>
          <w:rFonts w:hint="eastAsia" w:asciiTheme="minorEastAsia" w:hAnsiTheme="minorEastAsia" w:eastAsiaTheme="minorEastAsia" w:cstheme="minorEastAsia"/>
          <w:b/>
          <w:bCs/>
          <w:snapToGrid/>
          <w:color w:val="333333"/>
          <w:sz w:val="52"/>
          <w:szCs w:val="52"/>
        </w:rPr>
        <w:t>投 标 文 件</w:t>
      </w:r>
    </w:p>
    <w:p>
      <w:pPr>
        <w:pStyle w:val="2"/>
        <w:kinsoku/>
        <w:spacing w:after="0" w:line="560" w:lineRule="exact"/>
        <w:jc w:val="center"/>
        <w:rPr>
          <w:rFonts w:ascii="仿宋_GB2312" w:hAnsi="仿宋_GB2312" w:eastAsia="仿宋_GB2312" w:cs="仿宋_GB2312"/>
          <w:snapToGrid/>
          <w:color w:val="333333"/>
          <w:sz w:val="32"/>
          <w:szCs w:val="32"/>
        </w:rPr>
      </w:pPr>
    </w:p>
    <w:p>
      <w:pPr>
        <w:pStyle w:val="2"/>
        <w:kinsoku/>
        <w:spacing w:after="0" w:line="560" w:lineRule="exact"/>
        <w:jc w:val="both"/>
        <w:rPr>
          <w:rFonts w:ascii="仿宋_GB2312" w:hAnsi="仿宋_GB2312" w:eastAsia="仿宋_GB2312" w:cs="仿宋_GB2312"/>
          <w:snapToGrid/>
          <w:color w:val="333333"/>
          <w:sz w:val="32"/>
          <w:szCs w:val="32"/>
        </w:rPr>
      </w:pPr>
    </w:p>
    <w:p>
      <w:pPr>
        <w:pStyle w:val="2"/>
        <w:kinsoku/>
        <w:spacing w:after="0" w:line="560" w:lineRule="exact"/>
        <w:jc w:val="both"/>
        <w:rPr>
          <w:rFonts w:ascii="仿宋_GB2312" w:hAnsi="仿宋_GB2312" w:eastAsia="仿宋_GB2312" w:cs="仿宋_GB2312"/>
          <w:snapToGrid/>
          <w:color w:val="333333"/>
          <w:sz w:val="32"/>
          <w:szCs w:val="32"/>
        </w:rPr>
      </w:pPr>
    </w:p>
    <w:p>
      <w:pPr>
        <w:pStyle w:val="2"/>
        <w:kinsoku/>
        <w:spacing w:after="0" w:line="560" w:lineRule="exact"/>
        <w:jc w:val="both"/>
        <w:rPr>
          <w:rFonts w:ascii="仿宋_GB2312" w:hAnsi="仿宋_GB2312" w:eastAsia="仿宋_GB2312" w:cs="仿宋_GB2312"/>
          <w:snapToGrid/>
          <w:color w:val="333333"/>
          <w:sz w:val="32"/>
          <w:szCs w:val="32"/>
        </w:rPr>
      </w:pPr>
    </w:p>
    <w:p>
      <w:pPr>
        <w:pStyle w:val="2"/>
        <w:kinsoku/>
        <w:spacing w:after="0" w:line="560" w:lineRule="exact"/>
        <w:jc w:val="both"/>
        <w:rPr>
          <w:rFonts w:ascii="仿宋_GB2312" w:hAnsi="仿宋_GB2312" w:eastAsia="仿宋_GB2312" w:cs="仿宋_GB2312"/>
          <w:snapToGrid/>
          <w:color w:val="333333"/>
          <w:sz w:val="32"/>
          <w:szCs w:val="32"/>
        </w:rPr>
      </w:pPr>
    </w:p>
    <w:p>
      <w:pPr>
        <w:pStyle w:val="2"/>
        <w:kinsoku/>
        <w:spacing w:after="0" w:line="560" w:lineRule="exact"/>
        <w:jc w:val="both"/>
        <w:rPr>
          <w:rFonts w:ascii="仿宋_GB2312" w:hAnsi="仿宋_GB2312" w:eastAsia="仿宋_GB2312" w:cs="仿宋_GB2312"/>
          <w:snapToGrid/>
          <w:color w:val="333333"/>
          <w:sz w:val="32"/>
          <w:szCs w:val="32"/>
        </w:rPr>
      </w:pPr>
    </w:p>
    <w:p>
      <w:pPr>
        <w:pStyle w:val="2"/>
        <w:kinsoku/>
        <w:spacing w:after="0" w:line="560" w:lineRule="exact"/>
        <w:jc w:val="both"/>
        <w:rPr>
          <w:rFonts w:ascii="仿宋_GB2312" w:hAnsi="仿宋_GB2312" w:eastAsia="仿宋_GB2312" w:cs="仿宋_GB2312"/>
          <w:snapToGrid/>
          <w:color w:val="333333"/>
          <w:sz w:val="32"/>
          <w:szCs w:val="32"/>
        </w:rPr>
      </w:pPr>
    </w:p>
    <w:p>
      <w:pPr>
        <w:pStyle w:val="2"/>
        <w:kinsoku/>
        <w:spacing w:after="0" w:line="560" w:lineRule="exact"/>
        <w:jc w:val="both"/>
        <w:rPr>
          <w:rFonts w:ascii="仿宋_GB2312" w:hAnsi="仿宋_GB2312" w:eastAsia="仿宋_GB2312" w:cs="仿宋_GB2312"/>
          <w:snapToGrid/>
          <w:color w:val="333333"/>
          <w:sz w:val="32"/>
          <w:szCs w:val="32"/>
        </w:rPr>
      </w:pPr>
    </w:p>
    <w:p>
      <w:pPr>
        <w:pStyle w:val="2"/>
        <w:kinsoku/>
        <w:spacing w:after="0" w:line="560" w:lineRule="exact"/>
        <w:jc w:val="both"/>
        <w:rPr>
          <w:rFonts w:ascii="仿宋_GB2312" w:hAnsi="仿宋_GB2312" w:eastAsia="仿宋_GB2312" w:cs="仿宋_GB2312"/>
          <w:snapToGrid/>
          <w:color w:val="333333"/>
          <w:sz w:val="32"/>
          <w:szCs w:val="32"/>
        </w:rPr>
      </w:pPr>
    </w:p>
    <w:p>
      <w:pPr>
        <w:pStyle w:val="7"/>
        <w:tabs>
          <w:tab w:val="left" w:pos="6447"/>
          <w:tab w:val="left" w:pos="7827"/>
        </w:tabs>
        <w:spacing w:line="362" w:lineRule="auto"/>
        <w:ind w:left="2088" w:right="1512" w:firstLine="0"/>
        <w:rPr>
          <w:spacing w:val="-4"/>
        </w:rPr>
      </w:pPr>
    </w:p>
    <w:p>
      <w:pPr>
        <w:pStyle w:val="7"/>
        <w:tabs>
          <w:tab w:val="left" w:pos="6447"/>
          <w:tab w:val="left" w:pos="7827"/>
        </w:tabs>
        <w:spacing w:line="362" w:lineRule="auto"/>
        <w:ind w:left="559" w:leftChars="266" w:right="1512" w:firstLine="0"/>
      </w:pPr>
      <w:r>
        <w:rPr>
          <w:spacing w:val="-4"/>
        </w:rPr>
        <w:t>投标人</w:t>
      </w:r>
      <w:r>
        <w:rPr>
          <w:rFonts w:hint="eastAsia"/>
          <w:spacing w:val="-4"/>
        </w:rPr>
        <w:t>：</w:t>
      </w:r>
      <w:r>
        <w:rPr>
          <w:rFonts w:hint="eastAsia"/>
          <w:spacing w:val="-4"/>
          <w:u w:val="single"/>
        </w:rPr>
        <w:t xml:space="preserve">                            （</w:t>
      </w:r>
      <w:r>
        <w:rPr>
          <w:spacing w:val="-4"/>
        </w:rPr>
        <w:t>单位</w:t>
      </w:r>
      <w:r>
        <w:rPr>
          <w:rFonts w:hint="eastAsia"/>
          <w:spacing w:val="-4"/>
        </w:rPr>
        <w:t>盖</w:t>
      </w:r>
      <w:r>
        <w:rPr>
          <w:spacing w:val="-4"/>
        </w:rPr>
        <w:t>章）</w:t>
      </w:r>
      <w:r>
        <w:rPr>
          <w:spacing w:val="-2"/>
        </w:rPr>
        <w:t>法定代表人或其委托代理人</w:t>
      </w:r>
      <w:r>
        <w:rPr>
          <w:rFonts w:hint="eastAsia"/>
          <w:spacing w:val="-2"/>
        </w:rPr>
        <w:t>：</w:t>
      </w:r>
      <w:r>
        <w:rPr>
          <w:rFonts w:hint="eastAsia"/>
          <w:spacing w:val="-2"/>
          <w:u w:val="single"/>
        </w:rPr>
        <w:t xml:space="preserve">            </w:t>
      </w:r>
      <w:r>
        <w:rPr>
          <w:spacing w:val="-4"/>
        </w:rPr>
        <w:t>（签字）</w:t>
      </w:r>
    </w:p>
    <w:p>
      <w:pPr>
        <w:pStyle w:val="2"/>
        <w:kinsoku/>
        <w:spacing w:after="0" w:line="560" w:lineRule="exact"/>
        <w:ind w:firstLine="1807" w:firstLineChars="655"/>
        <w:jc w:val="both"/>
        <w:rPr>
          <w:rFonts w:ascii="宋体" w:hAnsi="宋体" w:eastAsia="宋体" w:cs="宋体"/>
          <w:spacing w:val="-2"/>
          <w:szCs w:val="28"/>
          <w:u w:val="single"/>
        </w:rPr>
      </w:pPr>
    </w:p>
    <w:p>
      <w:pPr>
        <w:pStyle w:val="2"/>
        <w:kinsoku/>
        <w:spacing w:after="0" w:line="560" w:lineRule="exact"/>
        <w:ind w:firstLine="1807" w:firstLineChars="655"/>
        <w:jc w:val="both"/>
        <w:rPr>
          <w:rFonts w:ascii="宋体" w:hAnsi="宋体" w:eastAsia="宋体" w:cs="宋体"/>
          <w:spacing w:val="-2"/>
          <w:szCs w:val="28"/>
        </w:rPr>
      </w:pPr>
      <w:r>
        <w:rPr>
          <w:rFonts w:hint="eastAsia" w:ascii="宋体" w:hAnsi="宋体" w:eastAsia="宋体" w:cs="宋体"/>
          <w:spacing w:val="-2"/>
          <w:szCs w:val="28"/>
          <w:u w:val="single"/>
        </w:rPr>
        <w:t xml:space="preserve">    </w:t>
      </w:r>
      <w:r>
        <w:rPr>
          <w:rFonts w:hint="eastAsia" w:ascii="宋体" w:hAnsi="宋体" w:eastAsia="宋体" w:cs="宋体"/>
          <w:spacing w:val="-2"/>
          <w:szCs w:val="28"/>
        </w:rPr>
        <w:t>年</w:t>
      </w:r>
      <w:r>
        <w:rPr>
          <w:rFonts w:hint="eastAsia" w:ascii="宋体" w:hAnsi="宋体" w:eastAsia="宋体" w:cs="宋体"/>
          <w:spacing w:val="-2"/>
          <w:szCs w:val="28"/>
          <w:u w:val="single"/>
        </w:rPr>
        <w:t xml:space="preserve">    </w:t>
      </w:r>
      <w:r>
        <w:rPr>
          <w:rFonts w:hint="eastAsia" w:ascii="宋体" w:hAnsi="宋体" w:eastAsia="宋体" w:cs="宋体"/>
          <w:spacing w:val="-2"/>
          <w:szCs w:val="28"/>
        </w:rPr>
        <w:t>月</w:t>
      </w:r>
      <w:r>
        <w:rPr>
          <w:rFonts w:hint="eastAsia" w:ascii="宋体" w:hAnsi="宋体" w:eastAsia="宋体" w:cs="宋体"/>
          <w:spacing w:val="-2"/>
          <w:szCs w:val="28"/>
          <w:u w:val="single"/>
        </w:rPr>
        <w:t xml:space="preserve">    </w:t>
      </w:r>
      <w:r>
        <w:rPr>
          <w:rFonts w:hint="eastAsia" w:ascii="宋体" w:hAnsi="宋体" w:eastAsia="宋体" w:cs="宋体"/>
          <w:spacing w:val="-2"/>
          <w:szCs w:val="28"/>
        </w:rPr>
        <w:t>日</w:t>
      </w:r>
    </w:p>
    <w:p>
      <w:pPr>
        <w:pStyle w:val="2"/>
        <w:kinsoku/>
        <w:spacing w:after="0" w:line="560" w:lineRule="exact"/>
        <w:ind w:left="959" w:firstLine="0"/>
        <w:jc w:val="both"/>
        <w:rPr>
          <w:rFonts w:ascii="仿宋_GB2312" w:hAnsi="仿宋_GB2312" w:eastAsia="仿宋_GB2312" w:cs="仿宋_GB2312"/>
          <w:snapToGrid/>
          <w:color w:val="333333"/>
          <w:sz w:val="32"/>
          <w:szCs w:val="32"/>
        </w:rPr>
      </w:pPr>
    </w:p>
    <w:p>
      <w:pPr>
        <w:pStyle w:val="2"/>
        <w:kinsoku/>
        <w:spacing w:after="0" w:line="560" w:lineRule="exact"/>
        <w:ind w:left="0" w:leftChars="0" w:firstLine="0" w:firstLineChars="0"/>
        <w:jc w:val="center"/>
        <w:rPr>
          <w:rFonts w:hint="eastAsia" w:ascii="仿宋_GB2312" w:hAnsi="仿宋_GB2312" w:eastAsia="仿宋_GB2312" w:cs="仿宋_GB2312"/>
          <w:snapToGrid/>
          <w:color w:val="333333"/>
          <w:sz w:val="32"/>
          <w:szCs w:val="32"/>
        </w:rPr>
      </w:pPr>
    </w:p>
    <w:p>
      <w:pPr>
        <w:pStyle w:val="2"/>
        <w:kinsoku/>
        <w:spacing w:after="0" w:line="560" w:lineRule="exact"/>
        <w:ind w:left="0" w:leftChars="0" w:firstLine="0" w:firstLineChars="0"/>
        <w:jc w:val="center"/>
        <w:rPr>
          <w:rFonts w:hint="eastAsia" w:ascii="仿宋_GB2312" w:hAnsi="仿宋_GB2312" w:eastAsia="仿宋_GB2312" w:cs="仿宋_GB2312"/>
          <w:snapToGrid/>
          <w:color w:val="333333"/>
          <w:sz w:val="32"/>
          <w:szCs w:val="32"/>
        </w:rPr>
      </w:pPr>
    </w:p>
    <w:p>
      <w:pPr>
        <w:pStyle w:val="2"/>
        <w:kinsoku/>
        <w:spacing w:after="0" w:line="560" w:lineRule="exact"/>
        <w:ind w:left="0" w:leftChars="0" w:firstLine="0" w:firstLineChars="0"/>
        <w:jc w:val="center"/>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目  录</w:t>
      </w:r>
    </w:p>
    <w:p>
      <w:pPr>
        <w:pStyle w:val="2"/>
        <w:kinsoku/>
        <w:spacing w:after="0" w:line="560" w:lineRule="exact"/>
        <w:ind w:left="959" w:firstLine="0"/>
        <w:jc w:val="center"/>
        <w:rPr>
          <w:rFonts w:ascii="仿宋_GB2312" w:hAnsi="仿宋_GB2312" w:eastAsia="仿宋_GB2312" w:cs="仿宋_GB2312"/>
          <w:snapToGrid/>
          <w:color w:val="333333"/>
          <w:sz w:val="32"/>
          <w:szCs w:val="32"/>
        </w:rPr>
      </w:pPr>
    </w:p>
    <w:p>
      <w:pPr>
        <w:pStyle w:val="2"/>
        <w:kinsoku/>
        <w:spacing w:after="0" w:line="560" w:lineRule="exact"/>
        <w:ind w:left="959" w:firstLine="0"/>
        <w:jc w:val="center"/>
        <w:rPr>
          <w:rFonts w:ascii="仿宋_GB2312" w:hAnsi="仿宋_GB2312" w:eastAsia="仿宋_GB2312" w:cs="仿宋_GB2312"/>
          <w:snapToGrid/>
          <w:color w:val="333333"/>
          <w:sz w:val="32"/>
          <w:szCs w:val="32"/>
        </w:rPr>
      </w:pPr>
    </w:p>
    <w:p>
      <w:pPr>
        <w:pStyle w:val="2"/>
        <w:numPr>
          <w:ilvl w:val="0"/>
          <w:numId w:val="1"/>
        </w:numPr>
        <w:kinsoku/>
        <w:spacing w:after="0" w:line="560" w:lineRule="exact"/>
        <w:jc w:val="both"/>
        <w:rPr>
          <w:rFonts w:ascii="仿宋_GB2312" w:hAnsi="仿宋_GB2312" w:eastAsia="仿宋_GB2312" w:cs="仿宋_GB2312"/>
          <w:snapToGrid/>
          <w:color w:val="333333"/>
          <w:sz w:val="30"/>
          <w:szCs w:val="30"/>
        </w:rPr>
      </w:pPr>
      <w:r>
        <w:rPr>
          <w:rFonts w:hint="eastAsia" w:ascii="仿宋_GB2312" w:hAnsi="仿宋_GB2312" w:eastAsia="仿宋_GB2312" w:cs="仿宋_GB2312"/>
          <w:snapToGrid/>
          <w:color w:val="333333"/>
          <w:sz w:val="30"/>
          <w:szCs w:val="30"/>
        </w:rPr>
        <w:t>投标函</w:t>
      </w:r>
    </w:p>
    <w:p>
      <w:pPr>
        <w:pStyle w:val="2"/>
        <w:numPr>
          <w:ilvl w:val="0"/>
          <w:numId w:val="1"/>
        </w:numPr>
        <w:kinsoku/>
        <w:spacing w:after="0" w:line="560" w:lineRule="exact"/>
        <w:jc w:val="both"/>
        <w:rPr>
          <w:rFonts w:ascii="仿宋_GB2312" w:hAnsi="仿宋_GB2312" w:eastAsia="仿宋_GB2312" w:cs="仿宋_GB2312"/>
          <w:snapToGrid/>
          <w:color w:val="333333"/>
          <w:sz w:val="30"/>
          <w:szCs w:val="30"/>
        </w:rPr>
      </w:pPr>
      <w:r>
        <w:rPr>
          <w:rFonts w:hint="eastAsia" w:ascii="仿宋_GB2312" w:hAnsi="仿宋_GB2312" w:eastAsia="仿宋_GB2312" w:cs="仿宋_GB2312"/>
          <w:snapToGrid/>
          <w:color w:val="333333"/>
          <w:sz w:val="30"/>
          <w:szCs w:val="30"/>
        </w:rPr>
        <w:t>法定代表人身份证明（适用于无委托代理人的情况）</w:t>
      </w:r>
    </w:p>
    <w:p>
      <w:pPr>
        <w:pStyle w:val="2"/>
        <w:numPr>
          <w:ilvl w:val="0"/>
          <w:numId w:val="1"/>
        </w:numPr>
        <w:kinsoku/>
        <w:spacing w:after="0" w:line="560" w:lineRule="exact"/>
        <w:jc w:val="both"/>
        <w:rPr>
          <w:rFonts w:ascii="仿宋_GB2312" w:hAnsi="仿宋_GB2312" w:eastAsia="仿宋_GB2312" w:cs="仿宋_GB2312"/>
          <w:snapToGrid/>
          <w:color w:val="333333"/>
          <w:sz w:val="30"/>
          <w:szCs w:val="30"/>
        </w:rPr>
      </w:pPr>
      <w:r>
        <w:rPr>
          <w:rFonts w:hint="eastAsia" w:ascii="仿宋_GB2312" w:hAnsi="仿宋_GB2312" w:eastAsia="仿宋_GB2312" w:cs="仿宋_GB2312"/>
          <w:snapToGrid/>
          <w:color w:val="333333"/>
          <w:sz w:val="30"/>
          <w:szCs w:val="30"/>
        </w:rPr>
        <w:t>授权委托书（适用于有委托代理人的情况）</w:t>
      </w:r>
    </w:p>
    <w:p>
      <w:pPr>
        <w:pStyle w:val="2"/>
        <w:numPr>
          <w:ilvl w:val="0"/>
          <w:numId w:val="1"/>
        </w:numPr>
        <w:kinsoku/>
        <w:spacing w:after="0" w:line="560" w:lineRule="exact"/>
        <w:jc w:val="both"/>
        <w:rPr>
          <w:rFonts w:ascii="仿宋_GB2312" w:hAnsi="仿宋_GB2312" w:eastAsia="仿宋_GB2312" w:cs="仿宋_GB2312"/>
          <w:snapToGrid/>
          <w:color w:val="333333"/>
          <w:sz w:val="30"/>
          <w:szCs w:val="30"/>
        </w:rPr>
      </w:pPr>
      <w:r>
        <w:rPr>
          <w:rFonts w:hint="eastAsia" w:ascii="仿宋_GB2312" w:hAnsi="仿宋_GB2312" w:eastAsia="仿宋_GB2312" w:cs="仿宋_GB2312"/>
          <w:snapToGrid/>
          <w:color w:val="333333"/>
          <w:sz w:val="30"/>
          <w:szCs w:val="30"/>
        </w:rPr>
        <w:t>投标报价表</w:t>
      </w:r>
    </w:p>
    <w:p>
      <w:pPr>
        <w:pStyle w:val="2"/>
        <w:numPr>
          <w:ilvl w:val="0"/>
          <w:numId w:val="1"/>
        </w:numPr>
        <w:kinsoku/>
        <w:spacing w:after="0" w:line="560" w:lineRule="exact"/>
        <w:jc w:val="both"/>
        <w:rPr>
          <w:rFonts w:ascii="仿宋_GB2312" w:hAnsi="仿宋_GB2312" w:eastAsia="仿宋_GB2312" w:cs="仿宋_GB2312"/>
          <w:snapToGrid/>
          <w:color w:val="333333"/>
          <w:sz w:val="30"/>
          <w:szCs w:val="30"/>
        </w:rPr>
      </w:pPr>
      <w:r>
        <w:rPr>
          <w:rFonts w:hint="eastAsia" w:ascii="仿宋_GB2312" w:hAnsi="仿宋_GB2312" w:eastAsia="仿宋_GB2312" w:cs="仿宋_GB2312"/>
          <w:snapToGrid/>
          <w:color w:val="333333"/>
          <w:sz w:val="30"/>
          <w:szCs w:val="30"/>
          <w:lang w:val="en-US" w:eastAsia="zh-CN"/>
        </w:rPr>
        <w:t>承诺书</w:t>
      </w:r>
    </w:p>
    <w:p>
      <w:pPr>
        <w:pStyle w:val="2"/>
        <w:numPr>
          <w:ilvl w:val="0"/>
          <w:numId w:val="1"/>
        </w:numPr>
        <w:kinsoku/>
        <w:spacing w:after="0" w:line="560" w:lineRule="exact"/>
        <w:jc w:val="both"/>
        <w:rPr>
          <w:rFonts w:ascii="仿宋_GB2312" w:hAnsi="仿宋_GB2312" w:eastAsia="仿宋_GB2312" w:cs="仿宋_GB2312"/>
          <w:snapToGrid/>
          <w:color w:val="333333"/>
          <w:sz w:val="30"/>
          <w:szCs w:val="30"/>
        </w:rPr>
      </w:pPr>
      <w:r>
        <w:rPr>
          <w:rFonts w:hint="eastAsia" w:ascii="仿宋_GB2312" w:hAnsi="仿宋_GB2312" w:eastAsia="仿宋_GB2312" w:cs="仿宋_GB2312"/>
          <w:snapToGrid/>
          <w:color w:val="333333"/>
          <w:sz w:val="30"/>
          <w:szCs w:val="30"/>
          <w:lang w:val="en-US" w:eastAsia="zh-CN"/>
        </w:rPr>
        <w:t>资格审查资料</w:t>
      </w:r>
    </w:p>
    <w:p>
      <w:pPr>
        <w:pStyle w:val="2"/>
        <w:numPr>
          <w:ilvl w:val="0"/>
          <w:numId w:val="1"/>
        </w:numPr>
        <w:kinsoku/>
        <w:spacing w:after="0" w:line="560" w:lineRule="exact"/>
        <w:jc w:val="both"/>
        <w:rPr>
          <w:rFonts w:ascii="仿宋_GB2312" w:hAnsi="仿宋_GB2312" w:eastAsia="仿宋_GB2312" w:cs="仿宋_GB2312"/>
          <w:snapToGrid/>
          <w:color w:val="333333"/>
          <w:sz w:val="30"/>
          <w:szCs w:val="30"/>
        </w:rPr>
      </w:pPr>
      <w:r>
        <w:rPr>
          <w:rFonts w:hint="eastAsia" w:ascii="仿宋_GB2312" w:hAnsi="仿宋_GB2312" w:eastAsia="仿宋_GB2312" w:cs="仿宋_GB2312"/>
          <w:snapToGrid/>
          <w:color w:val="333333"/>
          <w:sz w:val="30"/>
          <w:szCs w:val="30"/>
        </w:rPr>
        <w:t>其它材料</w:t>
      </w:r>
    </w:p>
    <w:p>
      <w:pPr>
        <w:pStyle w:val="2"/>
        <w:numPr>
          <w:ilvl w:val="0"/>
          <w:numId w:val="1"/>
        </w:numPr>
        <w:kinsoku/>
        <w:spacing w:after="0" w:line="560" w:lineRule="exact"/>
        <w:jc w:val="both"/>
        <w:rPr>
          <w:rFonts w:ascii="仿宋_GB2312" w:hAnsi="仿宋_GB2312" w:eastAsia="仿宋_GB2312" w:cs="仿宋_GB2312"/>
          <w:snapToGrid/>
          <w:color w:val="333333"/>
          <w:sz w:val="30"/>
          <w:szCs w:val="30"/>
        </w:rPr>
      </w:pPr>
      <w:r>
        <w:rPr>
          <w:rFonts w:hint="eastAsia" w:ascii="仿宋_GB2312" w:hAnsi="仿宋_GB2312" w:eastAsia="仿宋_GB2312" w:cs="仿宋_GB2312"/>
          <w:snapToGrid/>
          <w:color w:val="333333"/>
          <w:sz w:val="30"/>
          <w:szCs w:val="30"/>
          <w:lang w:val="en-US" w:eastAsia="zh-CN"/>
        </w:rPr>
        <w:t xml:space="preserve">供应商廉洁承诺书 </w:t>
      </w:r>
    </w:p>
    <w:p>
      <w:pPr>
        <w:pStyle w:val="2"/>
        <w:kinsoku/>
        <w:spacing w:after="0" w:line="560" w:lineRule="exact"/>
        <w:ind w:left="0" w:firstLine="0"/>
        <w:jc w:val="both"/>
        <w:rPr>
          <w:rFonts w:ascii="仿宋_GB2312" w:hAnsi="仿宋_GB2312" w:eastAsia="仿宋_GB2312" w:cs="仿宋_GB2312"/>
          <w:snapToGrid/>
          <w:color w:val="333333"/>
          <w:sz w:val="32"/>
          <w:szCs w:val="32"/>
        </w:rPr>
      </w:pPr>
    </w:p>
    <w:p>
      <w:pPr>
        <w:pStyle w:val="9"/>
        <w:kinsoku/>
        <w:overflowPunct w:val="0"/>
        <w:spacing w:after="0" w:line="560" w:lineRule="exact"/>
        <w:ind w:right="-94"/>
        <w:jc w:val="center"/>
        <w:rPr>
          <w:rFonts w:hint="eastAsia" w:ascii="黑体" w:eastAsia="黑体"/>
          <w:b/>
          <w:sz w:val="36"/>
          <w:lang w:val="en-US" w:eastAsia="zh-CN"/>
        </w:rPr>
      </w:pPr>
    </w:p>
    <w:p>
      <w:pPr>
        <w:pStyle w:val="9"/>
        <w:kinsoku/>
        <w:overflowPunct w:val="0"/>
        <w:spacing w:after="0" w:line="560" w:lineRule="exact"/>
        <w:ind w:right="-94"/>
        <w:jc w:val="center"/>
        <w:rPr>
          <w:rFonts w:hint="eastAsia" w:ascii="黑体" w:eastAsia="黑体"/>
          <w:b/>
          <w:sz w:val="36"/>
          <w:lang w:val="en-US" w:eastAsia="zh-CN"/>
        </w:rPr>
      </w:pPr>
    </w:p>
    <w:p>
      <w:pPr>
        <w:pStyle w:val="9"/>
        <w:kinsoku/>
        <w:overflowPunct w:val="0"/>
        <w:spacing w:after="0" w:line="560" w:lineRule="exact"/>
        <w:ind w:right="-94"/>
        <w:jc w:val="center"/>
        <w:rPr>
          <w:rFonts w:hint="eastAsia" w:ascii="黑体" w:eastAsia="黑体"/>
          <w:b/>
          <w:sz w:val="36"/>
          <w:lang w:val="en-US" w:eastAsia="zh-CN"/>
        </w:rPr>
      </w:pPr>
    </w:p>
    <w:p>
      <w:pPr>
        <w:pStyle w:val="9"/>
        <w:kinsoku/>
        <w:overflowPunct w:val="0"/>
        <w:spacing w:after="0" w:line="560" w:lineRule="exact"/>
        <w:ind w:right="-94"/>
        <w:jc w:val="center"/>
        <w:rPr>
          <w:rFonts w:hint="eastAsia" w:ascii="黑体" w:eastAsia="黑体"/>
          <w:b/>
          <w:sz w:val="36"/>
          <w:lang w:val="en-US" w:eastAsia="zh-CN"/>
        </w:rPr>
      </w:pPr>
    </w:p>
    <w:p>
      <w:pPr>
        <w:pStyle w:val="9"/>
        <w:kinsoku/>
        <w:overflowPunct w:val="0"/>
        <w:spacing w:after="0" w:line="560" w:lineRule="exact"/>
        <w:ind w:right="-94"/>
        <w:jc w:val="center"/>
        <w:rPr>
          <w:rFonts w:hint="eastAsia" w:ascii="黑体" w:eastAsia="黑体"/>
          <w:b/>
          <w:sz w:val="36"/>
          <w:lang w:val="en-US" w:eastAsia="zh-CN"/>
        </w:rPr>
      </w:pPr>
    </w:p>
    <w:p>
      <w:pPr>
        <w:pStyle w:val="9"/>
        <w:kinsoku/>
        <w:overflowPunct w:val="0"/>
        <w:spacing w:after="0" w:line="560" w:lineRule="exact"/>
        <w:ind w:right="-94"/>
        <w:jc w:val="center"/>
        <w:rPr>
          <w:rFonts w:hint="eastAsia" w:ascii="黑体" w:eastAsia="黑体"/>
          <w:b/>
          <w:sz w:val="36"/>
          <w:lang w:val="en-US" w:eastAsia="zh-CN"/>
        </w:rPr>
      </w:pPr>
    </w:p>
    <w:p>
      <w:pPr>
        <w:pStyle w:val="9"/>
        <w:kinsoku/>
        <w:overflowPunct w:val="0"/>
        <w:spacing w:after="0" w:line="560" w:lineRule="exact"/>
        <w:ind w:right="-94"/>
        <w:jc w:val="center"/>
        <w:rPr>
          <w:rFonts w:hint="eastAsia" w:ascii="黑体" w:eastAsia="黑体"/>
          <w:b/>
          <w:sz w:val="36"/>
          <w:lang w:val="en-US" w:eastAsia="zh-CN"/>
        </w:rPr>
      </w:pPr>
    </w:p>
    <w:p>
      <w:pPr>
        <w:pStyle w:val="9"/>
        <w:kinsoku/>
        <w:overflowPunct w:val="0"/>
        <w:spacing w:after="0" w:line="560" w:lineRule="exact"/>
        <w:ind w:right="-94"/>
        <w:jc w:val="center"/>
        <w:rPr>
          <w:rFonts w:hint="eastAsia" w:ascii="黑体" w:eastAsia="黑体"/>
          <w:b/>
          <w:sz w:val="36"/>
          <w:lang w:val="en-US" w:eastAsia="zh-CN"/>
        </w:rPr>
      </w:pPr>
    </w:p>
    <w:p>
      <w:pPr>
        <w:pStyle w:val="9"/>
        <w:kinsoku/>
        <w:overflowPunct w:val="0"/>
        <w:spacing w:after="0" w:line="560" w:lineRule="exact"/>
        <w:ind w:right="-94"/>
        <w:jc w:val="both"/>
        <w:rPr>
          <w:rFonts w:hint="eastAsia" w:ascii="黑体" w:eastAsia="黑体"/>
          <w:b/>
          <w:sz w:val="36"/>
          <w:lang w:val="en-US" w:eastAsia="zh-CN"/>
        </w:rPr>
      </w:pPr>
    </w:p>
    <w:p>
      <w:pPr>
        <w:pStyle w:val="9"/>
        <w:kinsoku/>
        <w:overflowPunct w:val="0"/>
        <w:spacing w:after="0" w:line="560" w:lineRule="exact"/>
        <w:ind w:right="-94"/>
        <w:jc w:val="center"/>
        <w:rPr>
          <w:rFonts w:hint="eastAsia" w:ascii="黑体" w:eastAsia="黑体"/>
          <w:b/>
          <w:sz w:val="36"/>
          <w:lang w:val="en-US" w:eastAsia="zh-CN"/>
        </w:rPr>
      </w:pPr>
    </w:p>
    <w:p>
      <w:pPr>
        <w:pStyle w:val="4"/>
        <w:spacing w:before="136"/>
        <w:ind w:right="1588"/>
        <w:jc w:val="center"/>
        <w:rPr>
          <w:rFonts w:hint="eastAsia" w:ascii="宋体" w:hAnsi="宋体" w:eastAsia="宋体" w:cs="宋体"/>
          <w:w w:val="95"/>
          <w:lang w:val="en-US" w:eastAsia="zh-CN"/>
        </w:rPr>
      </w:pPr>
    </w:p>
    <w:p>
      <w:pPr>
        <w:pStyle w:val="4"/>
        <w:spacing w:before="136"/>
        <w:ind w:right="1588"/>
        <w:jc w:val="center"/>
        <w:rPr>
          <w:rFonts w:hint="eastAsia" w:ascii="宋体" w:hAnsi="宋体" w:eastAsia="宋体" w:cs="宋体"/>
          <w:w w:val="95"/>
          <w:lang w:val="en-US" w:eastAsia="zh-CN"/>
        </w:rPr>
      </w:pPr>
    </w:p>
    <w:p>
      <w:pPr>
        <w:pStyle w:val="4"/>
        <w:spacing w:before="136"/>
        <w:ind w:right="1588"/>
        <w:jc w:val="center"/>
        <w:rPr>
          <w:rFonts w:hint="eastAsia" w:ascii="宋体" w:hAnsi="宋体" w:eastAsia="宋体" w:cs="宋体"/>
          <w:w w:val="95"/>
          <w:lang w:val="en-US" w:eastAsia="zh-CN"/>
        </w:rPr>
      </w:pPr>
      <w:r>
        <w:rPr>
          <w:rFonts w:hint="eastAsia" w:ascii="宋体" w:hAnsi="宋体" w:eastAsia="宋体" w:cs="宋体"/>
          <w:w w:val="95"/>
          <w:lang w:val="en-US" w:eastAsia="zh-CN"/>
        </w:rPr>
        <w:t>一、投标涵</w:t>
      </w:r>
    </w:p>
    <w:p>
      <w:pPr>
        <w:pStyle w:val="9"/>
        <w:kinsoku/>
        <w:overflowPunct w:val="0"/>
        <w:spacing w:after="0" w:line="560" w:lineRule="exact"/>
        <w:ind w:right="-94" w:firstLine="560" w:firstLineChars="200"/>
        <w:jc w:val="both"/>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致：</w:t>
      </w:r>
      <w:r>
        <w:rPr>
          <w:rFonts w:hint="eastAsia" w:ascii="仿宋_GB2312" w:hAnsi="仿宋_GB2312" w:eastAsia="仿宋_GB2312" w:cs="仿宋_GB2312"/>
          <w:b w:val="0"/>
          <w:bCs/>
          <w:sz w:val="28"/>
          <w:szCs w:val="28"/>
          <w:u w:val="single"/>
          <w:lang w:val="en-US" w:eastAsia="zh-CN"/>
        </w:rPr>
        <w:t xml:space="preserve">          </w:t>
      </w:r>
      <w:r>
        <w:rPr>
          <w:rFonts w:hint="eastAsia" w:ascii="仿宋_GB2312" w:hAnsi="仿宋_GB2312" w:eastAsia="仿宋_GB2312" w:cs="仿宋_GB2312"/>
          <w:b w:val="0"/>
          <w:bCs/>
          <w:sz w:val="28"/>
          <w:szCs w:val="28"/>
          <w:lang w:val="en-US" w:eastAsia="zh-CN"/>
        </w:rPr>
        <w:t>（采购人名称）</w:t>
      </w:r>
    </w:p>
    <w:p>
      <w:pPr>
        <w:pStyle w:val="9"/>
        <w:kinsoku/>
        <w:overflowPunct w:val="0"/>
        <w:spacing w:after="0" w:line="560" w:lineRule="exact"/>
        <w:ind w:right="-94" w:firstLine="560" w:firstLineChars="200"/>
        <w:jc w:val="both"/>
        <w:rPr>
          <w:rFonts w:ascii="黑体" w:eastAsia="黑体"/>
          <w:b/>
          <w:sz w:val="36"/>
        </w:rPr>
      </w:pPr>
      <w:r>
        <w:rPr>
          <w:rFonts w:hint="eastAsia" w:ascii="仿宋_GB2312" w:hAnsi="仿宋_GB2312" w:eastAsia="仿宋_GB2312" w:cs="仿宋_GB2312"/>
          <w:b w:val="0"/>
          <w:bCs/>
          <w:sz w:val="28"/>
          <w:szCs w:val="28"/>
          <w:lang w:val="en-US" w:eastAsia="zh-CN"/>
        </w:rPr>
        <w:t>我方已仔细研究了</w:t>
      </w:r>
      <w:r>
        <w:rPr>
          <w:rFonts w:hint="eastAsia" w:ascii="仿宋_GB2312" w:hAnsi="仿宋_GB2312" w:eastAsia="仿宋_GB2312" w:cs="仿宋_GB2312"/>
          <w:b w:val="0"/>
          <w:bCs/>
          <w:sz w:val="28"/>
          <w:szCs w:val="28"/>
          <w:u w:val="single"/>
          <w:lang w:val="en-US" w:eastAsia="zh-CN"/>
        </w:rPr>
        <w:t xml:space="preserve">        </w:t>
      </w:r>
      <w:r>
        <w:rPr>
          <w:rFonts w:hint="eastAsia" w:ascii="仿宋_GB2312" w:hAnsi="仿宋_GB2312" w:eastAsia="仿宋_GB2312" w:cs="仿宋_GB2312"/>
          <w:b w:val="0"/>
          <w:bCs/>
          <w:sz w:val="28"/>
          <w:szCs w:val="28"/>
          <w:u w:val="none"/>
          <w:lang w:val="en-US" w:eastAsia="zh-CN"/>
        </w:rPr>
        <w:t>（项目名称）比选文件的全部内容，愿意以人民币（大写）</w:t>
      </w:r>
      <w:r>
        <w:rPr>
          <w:rFonts w:hint="eastAsia" w:ascii="仿宋_GB2312" w:hAnsi="仿宋_GB2312" w:eastAsia="仿宋_GB2312" w:cs="仿宋_GB2312"/>
          <w:b w:val="0"/>
          <w:bCs/>
          <w:sz w:val="28"/>
          <w:szCs w:val="28"/>
          <w:u w:val="single"/>
          <w:lang w:val="en-US" w:eastAsia="zh-CN"/>
        </w:rPr>
        <w:t xml:space="preserve">         </w:t>
      </w:r>
      <w:r>
        <w:rPr>
          <w:rFonts w:hint="eastAsia" w:ascii="仿宋_GB2312" w:hAnsi="仿宋_GB2312" w:eastAsia="仿宋_GB2312" w:cs="仿宋_GB2312"/>
          <w:b w:val="0"/>
          <w:bCs/>
          <w:sz w:val="28"/>
          <w:szCs w:val="28"/>
          <w:u w:val="none"/>
          <w:lang w:val="en-US" w:eastAsia="zh-CN"/>
        </w:rPr>
        <w:t>（¥</w:t>
      </w:r>
      <w:r>
        <w:rPr>
          <w:rFonts w:hint="eastAsia" w:ascii="仿宋_GB2312" w:hAnsi="仿宋_GB2312" w:eastAsia="仿宋_GB2312" w:cs="仿宋_GB2312"/>
          <w:b w:val="0"/>
          <w:bCs/>
          <w:sz w:val="28"/>
          <w:szCs w:val="28"/>
          <w:u w:val="single"/>
          <w:lang w:val="en-US" w:eastAsia="zh-CN"/>
        </w:rPr>
        <w:t xml:space="preserve">           </w:t>
      </w:r>
      <w:r>
        <w:rPr>
          <w:rFonts w:hint="eastAsia" w:ascii="仿宋_GB2312" w:hAnsi="仿宋_GB2312" w:eastAsia="仿宋_GB2312" w:cs="仿宋_GB2312"/>
          <w:b w:val="0"/>
          <w:bCs/>
          <w:sz w:val="28"/>
          <w:szCs w:val="28"/>
          <w:u w:val="none"/>
          <w:lang w:val="en-US" w:eastAsia="zh-CN"/>
        </w:rPr>
        <w:t>）的总报价（含税，增值税税率为</w:t>
      </w:r>
      <w:r>
        <w:rPr>
          <w:rFonts w:hint="eastAsia" w:ascii="仿宋_GB2312" w:hAnsi="仿宋_GB2312" w:eastAsia="仿宋_GB2312" w:cs="仿宋_GB2312"/>
          <w:b w:val="0"/>
          <w:bCs/>
          <w:sz w:val="28"/>
          <w:szCs w:val="28"/>
          <w:u w:val="single"/>
          <w:lang w:val="en-US" w:eastAsia="zh-CN"/>
        </w:rPr>
        <w:t xml:space="preserve"> </w:t>
      </w:r>
      <w:r>
        <w:rPr>
          <w:rFonts w:hint="eastAsia" w:ascii="仿宋_GB2312" w:hAnsi="仿宋_GB2312" w:eastAsia="仿宋_GB2312" w:cs="仿宋_GB2312"/>
          <w:b w:val="0"/>
          <w:bCs/>
          <w:sz w:val="28"/>
          <w:szCs w:val="28"/>
          <w:u w:val="single"/>
          <w:lang w:val="en-US" w:eastAsia="zh-CN"/>
        </w:rPr>
        <w:tab/>
      </w:r>
      <w:r>
        <w:rPr>
          <w:rFonts w:hint="eastAsia" w:ascii="仿宋_GB2312" w:hAnsi="仿宋_GB2312" w:eastAsia="仿宋_GB2312" w:cs="仿宋_GB2312"/>
          <w:b w:val="0"/>
          <w:bCs/>
          <w:sz w:val="28"/>
          <w:szCs w:val="28"/>
          <w:u w:val="single"/>
          <w:lang w:val="en-US" w:eastAsia="zh-CN"/>
        </w:rPr>
        <w:t xml:space="preserve">     </w:t>
      </w:r>
      <w:r>
        <w:rPr>
          <w:rFonts w:hint="eastAsia" w:ascii="仿宋_GB2312" w:hAnsi="仿宋_GB2312" w:eastAsia="仿宋_GB2312" w:cs="仿宋_GB2312"/>
          <w:b w:val="0"/>
          <w:bCs/>
          <w:sz w:val="28"/>
          <w:szCs w:val="28"/>
          <w:u w:val="none"/>
          <w:lang w:val="en-US" w:eastAsia="zh-CN"/>
        </w:rPr>
        <w:t xml:space="preserve">），工期 </w:t>
      </w:r>
      <w:r>
        <w:rPr>
          <w:rFonts w:hint="eastAsia" w:ascii="仿宋_GB2312" w:hAnsi="仿宋_GB2312" w:eastAsia="仿宋_GB2312" w:cs="仿宋_GB2312"/>
          <w:b w:val="0"/>
          <w:bCs/>
          <w:sz w:val="28"/>
          <w:szCs w:val="28"/>
          <w:u w:val="single"/>
          <w:lang w:val="en-US" w:eastAsia="zh-CN"/>
        </w:rPr>
        <w:tab/>
      </w:r>
      <w:r>
        <w:rPr>
          <w:rFonts w:hint="eastAsia" w:ascii="仿宋_GB2312" w:hAnsi="仿宋_GB2312" w:eastAsia="仿宋_GB2312" w:cs="仿宋_GB2312"/>
          <w:b w:val="0"/>
          <w:bCs/>
          <w:sz w:val="28"/>
          <w:szCs w:val="28"/>
          <w:u w:val="single"/>
          <w:lang w:val="en-US" w:eastAsia="zh-CN"/>
        </w:rPr>
        <w:t xml:space="preserve">      </w:t>
      </w:r>
      <w:r>
        <w:rPr>
          <w:rFonts w:hint="eastAsia" w:ascii="仿宋_GB2312" w:hAnsi="仿宋_GB2312" w:eastAsia="仿宋_GB2312" w:cs="仿宋_GB2312"/>
          <w:b w:val="0"/>
          <w:bCs/>
          <w:sz w:val="28"/>
          <w:szCs w:val="28"/>
          <w:u w:val="none"/>
          <w:lang w:val="en-US" w:eastAsia="zh-CN"/>
        </w:rPr>
        <w:t xml:space="preserve"> 日历天，按合同约定保证质量如期交货。   </w:t>
      </w:r>
    </w:p>
    <w:p>
      <w:pPr>
        <w:pStyle w:val="9"/>
        <w:kinsoku/>
        <w:overflowPunct w:val="0"/>
        <w:spacing w:after="0" w:line="560" w:lineRule="exact"/>
        <w:ind w:right="-94"/>
        <w:jc w:val="center"/>
        <w:rPr>
          <w:rFonts w:ascii="黑体" w:eastAsia="黑体"/>
          <w:b/>
          <w:sz w:val="36"/>
        </w:rPr>
      </w:pPr>
    </w:p>
    <w:p>
      <w:pPr>
        <w:pStyle w:val="9"/>
        <w:kinsoku/>
        <w:overflowPunct w:val="0"/>
        <w:spacing w:after="0" w:line="560" w:lineRule="exact"/>
        <w:ind w:right="-94"/>
        <w:jc w:val="center"/>
        <w:rPr>
          <w:rFonts w:hint="eastAsia" w:ascii="仿宋_GB2312" w:hAnsi="仿宋_GB2312" w:eastAsia="仿宋_GB2312" w:cs="仿宋_GB2312"/>
          <w:b w:val="0"/>
          <w:bCs/>
          <w:sz w:val="24"/>
          <w:szCs w:val="24"/>
          <w:lang w:val="en-US" w:eastAsia="zh-CN"/>
        </w:rPr>
      </w:pPr>
    </w:p>
    <w:p>
      <w:pPr>
        <w:pStyle w:val="9"/>
        <w:kinsoku/>
        <w:overflowPunct w:val="0"/>
        <w:spacing w:after="0" w:line="560" w:lineRule="exact"/>
        <w:ind w:right="-94"/>
        <w:jc w:val="center"/>
        <w:rPr>
          <w:rFonts w:hint="eastAsia" w:ascii="仿宋_GB2312" w:hAnsi="仿宋_GB2312" w:eastAsia="仿宋_GB2312" w:cs="仿宋_GB2312"/>
          <w:b w:val="0"/>
          <w:bCs/>
          <w:sz w:val="24"/>
          <w:szCs w:val="24"/>
          <w:lang w:val="en-US" w:eastAsia="zh-CN"/>
        </w:rPr>
      </w:pPr>
    </w:p>
    <w:p>
      <w:pPr>
        <w:pStyle w:val="9"/>
        <w:kinsoku/>
        <w:overflowPunct w:val="0"/>
        <w:spacing w:after="0" w:line="560" w:lineRule="exact"/>
        <w:ind w:right="-94"/>
        <w:jc w:val="center"/>
        <w:rPr>
          <w:rFonts w:hint="eastAsia" w:ascii="仿宋_GB2312" w:hAnsi="仿宋_GB2312" w:eastAsia="仿宋_GB2312" w:cs="仿宋_GB2312"/>
          <w:b w:val="0"/>
          <w:bCs/>
          <w:sz w:val="24"/>
          <w:szCs w:val="24"/>
          <w:lang w:val="en-US" w:eastAsia="zh-CN"/>
        </w:rPr>
      </w:pPr>
    </w:p>
    <w:p>
      <w:pPr>
        <w:pStyle w:val="9"/>
        <w:kinsoku/>
        <w:overflowPunct w:val="0"/>
        <w:spacing w:after="0" w:line="560" w:lineRule="exact"/>
        <w:ind w:right="-94"/>
        <w:jc w:val="center"/>
        <w:rPr>
          <w:rFonts w:hint="eastAsia" w:ascii="仿宋_GB2312" w:hAnsi="仿宋_GB2312" w:eastAsia="仿宋_GB2312" w:cs="仿宋_GB2312"/>
          <w:b w:val="0"/>
          <w:bCs/>
          <w:sz w:val="24"/>
          <w:szCs w:val="24"/>
          <w:lang w:val="en-US" w:eastAsia="zh-CN"/>
        </w:rPr>
      </w:pPr>
    </w:p>
    <w:p>
      <w:pPr>
        <w:pStyle w:val="9"/>
        <w:kinsoku/>
        <w:overflowPunct w:val="0"/>
        <w:spacing w:after="0" w:line="560" w:lineRule="exact"/>
        <w:ind w:right="-94"/>
        <w:jc w:val="center"/>
        <w:rPr>
          <w:rFonts w:hint="default" w:ascii="仿宋_GB2312" w:hAnsi="仿宋_GB2312" w:eastAsia="仿宋_GB2312" w:cs="仿宋_GB2312"/>
          <w:b w:val="0"/>
          <w:bCs/>
          <w:sz w:val="24"/>
          <w:szCs w:val="24"/>
          <w:u w:val="single"/>
          <w:lang w:val="en-US" w:eastAsia="zh-CN"/>
        </w:rPr>
      </w:pPr>
      <w:r>
        <w:rPr>
          <w:rFonts w:hint="eastAsia" w:ascii="仿宋_GB2312" w:hAnsi="仿宋_GB2312" w:eastAsia="仿宋_GB2312" w:cs="仿宋_GB2312"/>
          <w:b w:val="0"/>
          <w:bCs/>
          <w:sz w:val="24"/>
          <w:szCs w:val="24"/>
          <w:lang w:val="en-US" w:eastAsia="zh-CN"/>
        </w:rPr>
        <w:t>报价人：</w:t>
      </w:r>
      <w:r>
        <w:rPr>
          <w:rFonts w:hint="eastAsia" w:ascii="仿宋_GB2312" w:hAnsi="仿宋_GB2312" w:eastAsia="仿宋_GB2312" w:cs="仿宋_GB2312"/>
          <w:b w:val="0"/>
          <w:bCs/>
          <w:sz w:val="24"/>
          <w:szCs w:val="24"/>
          <w:u w:val="single"/>
          <w:lang w:val="en-US" w:eastAsia="zh-CN"/>
        </w:rPr>
        <w:t xml:space="preserve">               （单位公章）</w:t>
      </w:r>
    </w:p>
    <w:p>
      <w:pPr>
        <w:pStyle w:val="9"/>
        <w:kinsoku/>
        <w:overflowPunct w:val="0"/>
        <w:spacing w:after="0" w:line="560" w:lineRule="exact"/>
        <w:ind w:right="-94"/>
        <w:jc w:val="center"/>
        <w:rPr>
          <w:rFonts w:hint="default" w:ascii="仿宋_GB2312" w:hAnsi="仿宋_GB2312" w:eastAsia="仿宋_GB2312" w:cs="仿宋_GB2312"/>
          <w:b w:val="0"/>
          <w:bCs/>
          <w:sz w:val="24"/>
          <w:szCs w:val="24"/>
          <w:u w:val="single"/>
          <w:lang w:val="en-US" w:eastAsia="zh-CN"/>
        </w:rPr>
      </w:pPr>
      <w:r>
        <w:rPr>
          <w:rFonts w:hint="eastAsia" w:ascii="仿宋_GB2312" w:hAnsi="仿宋_GB2312" w:eastAsia="仿宋_GB2312" w:cs="仿宋_GB2312"/>
          <w:b w:val="0"/>
          <w:bCs/>
          <w:sz w:val="24"/>
          <w:szCs w:val="24"/>
          <w:u w:val="none"/>
          <w:lang w:val="en-US" w:eastAsia="zh-CN"/>
        </w:rPr>
        <w:t xml:space="preserve">          </w:t>
      </w:r>
      <w:r>
        <w:rPr>
          <w:rFonts w:hint="default" w:ascii="仿宋_GB2312" w:hAnsi="仿宋_GB2312" w:eastAsia="仿宋_GB2312" w:cs="仿宋_GB2312"/>
          <w:b w:val="0"/>
          <w:bCs/>
          <w:sz w:val="24"/>
          <w:szCs w:val="24"/>
          <w:u w:val="none"/>
          <w:lang w:val="en-US" w:eastAsia="zh-CN"/>
        </w:rPr>
        <w:t>法定代表人(或委托代理人)：</w:t>
      </w:r>
      <w:r>
        <w:rPr>
          <w:rFonts w:hint="default" w:ascii="仿宋_GB2312" w:hAnsi="仿宋_GB2312" w:eastAsia="仿宋_GB2312" w:cs="仿宋_GB2312"/>
          <w:b w:val="0"/>
          <w:bCs/>
          <w:sz w:val="24"/>
          <w:szCs w:val="24"/>
          <w:u w:val="single"/>
          <w:lang w:val="en-US" w:eastAsia="zh-CN"/>
        </w:rPr>
        <w:t xml:space="preserve">     </w:t>
      </w:r>
      <w:r>
        <w:rPr>
          <w:rFonts w:hint="default" w:ascii="仿宋_GB2312" w:hAnsi="仿宋_GB2312" w:eastAsia="仿宋_GB2312" w:cs="仿宋_GB2312"/>
          <w:b w:val="0"/>
          <w:bCs/>
          <w:sz w:val="24"/>
          <w:szCs w:val="24"/>
          <w:u w:val="single"/>
          <w:lang w:val="en-US" w:eastAsia="zh-CN"/>
        </w:rPr>
        <w:tab/>
      </w:r>
      <w:r>
        <w:rPr>
          <w:rFonts w:hint="default" w:ascii="仿宋_GB2312" w:hAnsi="仿宋_GB2312" w:eastAsia="仿宋_GB2312" w:cs="仿宋_GB2312"/>
          <w:b w:val="0"/>
          <w:bCs/>
          <w:sz w:val="24"/>
          <w:szCs w:val="24"/>
          <w:u w:val="single"/>
          <w:lang w:val="en-US" w:eastAsia="zh-CN"/>
        </w:rPr>
        <w:t>（签名或盖章）</w:t>
      </w:r>
    </w:p>
    <w:p>
      <w:pPr>
        <w:pStyle w:val="9"/>
        <w:kinsoku/>
        <w:overflowPunct w:val="0"/>
        <w:spacing w:after="0" w:line="560" w:lineRule="exact"/>
        <w:ind w:right="-94" w:firstLine="2160" w:firstLineChars="900"/>
        <w:jc w:val="both"/>
        <w:rPr>
          <w:rFonts w:hint="default" w:ascii="仿宋_GB2312" w:hAnsi="仿宋_GB2312" w:eastAsia="仿宋_GB2312" w:cs="仿宋_GB2312"/>
          <w:b w:val="0"/>
          <w:bCs/>
          <w:sz w:val="24"/>
          <w:szCs w:val="24"/>
          <w:u w:val="single"/>
          <w:lang w:val="en-US" w:eastAsia="zh-CN"/>
        </w:rPr>
      </w:pPr>
      <w:r>
        <w:rPr>
          <w:rFonts w:hint="default" w:ascii="仿宋_GB2312" w:hAnsi="仿宋_GB2312" w:eastAsia="仿宋_GB2312" w:cs="仿宋_GB2312"/>
          <w:b w:val="0"/>
          <w:bCs/>
          <w:sz w:val="24"/>
          <w:szCs w:val="24"/>
          <w:u w:val="none"/>
          <w:lang w:val="en-US" w:eastAsia="zh-CN"/>
        </w:rPr>
        <w:t>地  址：</w:t>
      </w:r>
      <w:r>
        <w:rPr>
          <w:rFonts w:hint="default" w:ascii="仿宋_GB2312" w:hAnsi="仿宋_GB2312" w:eastAsia="仿宋_GB2312" w:cs="仿宋_GB2312"/>
          <w:b w:val="0"/>
          <w:bCs/>
          <w:sz w:val="24"/>
          <w:szCs w:val="24"/>
          <w:u w:val="single"/>
          <w:lang w:val="en-US" w:eastAsia="zh-CN"/>
        </w:rPr>
        <w:t xml:space="preserve">            </w:t>
      </w:r>
      <w:r>
        <w:rPr>
          <w:rFonts w:hint="eastAsia" w:ascii="仿宋_GB2312" w:hAnsi="仿宋_GB2312" w:eastAsia="仿宋_GB2312" w:cs="仿宋_GB2312"/>
          <w:b w:val="0"/>
          <w:bCs/>
          <w:sz w:val="24"/>
          <w:szCs w:val="24"/>
          <w:u w:val="single"/>
          <w:lang w:val="en-US" w:eastAsia="zh-CN"/>
        </w:rPr>
        <w:t xml:space="preserve">      </w:t>
      </w:r>
      <w:r>
        <w:rPr>
          <w:rFonts w:hint="default" w:ascii="仿宋_GB2312" w:hAnsi="仿宋_GB2312" w:eastAsia="仿宋_GB2312" w:cs="仿宋_GB2312"/>
          <w:b w:val="0"/>
          <w:bCs/>
          <w:sz w:val="24"/>
          <w:szCs w:val="24"/>
          <w:u w:val="single"/>
          <w:lang w:val="en-US" w:eastAsia="zh-CN"/>
        </w:rPr>
        <w:tab/>
      </w:r>
    </w:p>
    <w:p>
      <w:pPr>
        <w:pStyle w:val="9"/>
        <w:kinsoku/>
        <w:overflowPunct w:val="0"/>
        <w:spacing w:after="0" w:line="560" w:lineRule="exact"/>
        <w:ind w:right="-94" w:firstLine="2160" w:firstLineChars="900"/>
        <w:jc w:val="both"/>
        <w:rPr>
          <w:rFonts w:hint="default" w:ascii="仿宋_GB2312" w:hAnsi="仿宋_GB2312" w:eastAsia="仿宋_GB2312" w:cs="仿宋_GB2312"/>
          <w:b w:val="0"/>
          <w:bCs/>
          <w:sz w:val="24"/>
          <w:szCs w:val="24"/>
          <w:u w:val="single"/>
          <w:lang w:val="en-US" w:eastAsia="zh-CN"/>
        </w:rPr>
      </w:pPr>
      <w:r>
        <w:rPr>
          <w:rFonts w:hint="default" w:ascii="仿宋_GB2312" w:hAnsi="仿宋_GB2312" w:eastAsia="仿宋_GB2312" w:cs="仿宋_GB2312"/>
          <w:b w:val="0"/>
          <w:bCs/>
          <w:sz w:val="24"/>
          <w:szCs w:val="24"/>
          <w:u w:val="none"/>
          <w:lang w:val="en-US" w:eastAsia="zh-CN"/>
        </w:rPr>
        <w:t>电</w:t>
      </w:r>
      <w:r>
        <w:rPr>
          <w:rFonts w:hint="eastAsia" w:ascii="仿宋_GB2312" w:hAnsi="仿宋_GB2312" w:eastAsia="仿宋_GB2312" w:cs="仿宋_GB2312"/>
          <w:b w:val="0"/>
          <w:bCs/>
          <w:sz w:val="24"/>
          <w:szCs w:val="24"/>
          <w:u w:val="none"/>
          <w:lang w:val="en-US" w:eastAsia="zh-CN"/>
        </w:rPr>
        <w:t xml:space="preserve"> </w:t>
      </w:r>
      <w:r>
        <w:rPr>
          <w:rFonts w:hint="default" w:ascii="仿宋_GB2312" w:hAnsi="仿宋_GB2312" w:eastAsia="仿宋_GB2312" w:cs="仿宋_GB2312"/>
          <w:b w:val="0"/>
          <w:bCs/>
          <w:sz w:val="24"/>
          <w:szCs w:val="24"/>
          <w:u w:val="none"/>
          <w:lang w:val="en-US" w:eastAsia="zh-CN"/>
        </w:rPr>
        <w:t xml:space="preserve"> 话：</w:t>
      </w:r>
      <w:r>
        <w:rPr>
          <w:rFonts w:hint="default" w:ascii="仿宋_GB2312" w:hAnsi="仿宋_GB2312" w:eastAsia="仿宋_GB2312" w:cs="仿宋_GB2312"/>
          <w:b w:val="0"/>
          <w:bCs/>
          <w:sz w:val="24"/>
          <w:szCs w:val="24"/>
          <w:u w:val="single"/>
          <w:lang w:val="en-US" w:eastAsia="zh-CN"/>
        </w:rPr>
        <w:tab/>
      </w:r>
      <w:r>
        <w:rPr>
          <w:rFonts w:hint="default" w:ascii="仿宋_GB2312" w:hAnsi="仿宋_GB2312" w:eastAsia="仿宋_GB2312" w:cs="仿宋_GB2312"/>
          <w:b w:val="0"/>
          <w:bCs/>
          <w:sz w:val="24"/>
          <w:szCs w:val="24"/>
          <w:u w:val="single"/>
          <w:lang w:val="en-US" w:eastAsia="zh-CN"/>
        </w:rPr>
        <w:tab/>
      </w:r>
      <w:r>
        <w:rPr>
          <w:rFonts w:hint="default" w:ascii="仿宋_GB2312" w:hAnsi="仿宋_GB2312" w:eastAsia="仿宋_GB2312" w:cs="仿宋_GB2312"/>
          <w:b w:val="0"/>
          <w:bCs/>
          <w:sz w:val="24"/>
          <w:szCs w:val="24"/>
          <w:u w:val="single"/>
          <w:lang w:val="en-US" w:eastAsia="zh-CN"/>
        </w:rPr>
        <w:tab/>
      </w:r>
      <w:r>
        <w:rPr>
          <w:rFonts w:hint="eastAsia" w:ascii="仿宋_GB2312" w:hAnsi="仿宋_GB2312" w:eastAsia="仿宋_GB2312" w:cs="仿宋_GB2312"/>
          <w:b w:val="0"/>
          <w:bCs/>
          <w:sz w:val="24"/>
          <w:szCs w:val="24"/>
          <w:u w:val="single"/>
          <w:lang w:val="en-US" w:eastAsia="zh-CN"/>
        </w:rPr>
        <w:t xml:space="preserve">          </w:t>
      </w:r>
      <w:r>
        <w:rPr>
          <w:rFonts w:hint="default" w:ascii="仿宋_GB2312" w:hAnsi="仿宋_GB2312" w:eastAsia="仿宋_GB2312" w:cs="仿宋_GB2312"/>
          <w:b w:val="0"/>
          <w:bCs/>
          <w:sz w:val="24"/>
          <w:szCs w:val="24"/>
          <w:u w:val="single"/>
          <w:lang w:val="en-US" w:eastAsia="zh-CN"/>
        </w:rPr>
        <w:t xml:space="preserve"> </w:t>
      </w:r>
    </w:p>
    <w:p>
      <w:pPr>
        <w:pStyle w:val="9"/>
        <w:kinsoku/>
        <w:overflowPunct w:val="0"/>
        <w:spacing w:after="0" w:line="560" w:lineRule="exact"/>
        <w:ind w:right="-94" w:firstLine="2160" w:firstLineChars="900"/>
        <w:jc w:val="both"/>
        <w:rPr>
          <w:rFonts w:hint="default" w:ascii="仿宋_GB2312" w:hAnsi="仿宋_GB2312" w:eastAsia="仿宋_GB2312" w:cs="仿宋_GB2312"/>
          <w:b w:val="0"/>
          <w:bCs/>
          <w:sz w:val="24"/>
          <w:szCs w:val="24"/>
          <w:u w:val="single"/>
          <w:lang w:val="en-US" w:eastAsia="zh-CN"/>
        </w:rPr>
      </w:pPr>
      <w:r>
        <w:rPr>
          <w:rFonts w:hint="default" w:ascii="仿宋_GB2312" w:hAnsi="仿宋_GB2312" w:eastAsia="仿宋_GB2312" w:cs="仿宋_GB2312"/>
          <w:b w:val="0"/>
          <w:bCs/>
          <w:sz w:val="24"/>
          <w:szCs w:val="24"/>
          <w:u w:val="none"/>
          <w:lang w:val="en-US" w:eastAsia="zh-CN"/>
        </w:rPr>
        <w:t>日  期：</w:t>
      </w:r>
      <w:r>
        <w:rPr>
          <w:rFonts w:hint="default" w:ascii="仿宋_GB2312" w:hAnsi="仿宋_GB2312" w:eastAsia="仿宋_GB2312" w:cs="仿宋_GB2312"/>
          <w:b w:val="0"/>
          <w:bCs/>
          <w:sz w:val="24"/>
          <w:szCs w:val="24"/>
          <w:u w:val="single"/>
          <w:lang w:val="en-US" w:eastAsia="zh-CN"/>
        </w:rPr>
        <w:t xml:space="preserve">    </w:t>
      </w:r>
      <w:r>
        <w:rPr>
          <w:rFonts w:hint="default" w:ascii="仿宋_GB2312" w:hAnsi="仿宋_GB2312" w:eastAsia="仿宋_GB2312" w:cs="仿宋_GB2312"/>
          <w:b w:val="0"/>
          <w:bCs/>
          <w:sz w:val="24"/>
          <w:szCs w:val="24"/>
          <w:u w:val="none"/>
          <w:lang w:val="en-US" w:eastAsia="zh-CN"/>
        </w:rPr>
        <w:t>年</w:t>
      </w:r>
      <w:r>
        <w:rPr>
          <w:rFonts w:hint="default" w:ascii="仿宋_GB2312" w:hAnsi="仿宋_GB2312" w:eastAsia="仿宋_GB2312" w:cs="仿宋_GB2312"/>
          <w:b w:val="0"/>
          <w:bCs/>
          <w:sz w:val="24"/>
          <w:szCs w:val="24"/>
          <w:u w:val="single"/>
          <w:lang w:val="en-US" w:eastAsia="zh-CN"/>
        </w:rPr>
        <w:tab/>
      </w:r>
      <w:r>
        <w:rPr>
          <w:rFonts w:hint="default" w:ascii="仿宋_GB2312" w:hAnsi="仿宋_GB2312" w:eastAsia="仿宋_GB2312" w:cs="仿宋_GB2312"/>
          <w:b w:val="0"/>
          <w:bCs/>
          <w:sz w:val="24"/>
          <w:szCs w:val="24"/>
          <w:u w:val="single"/>
          <w:lang w:val="en-US" w:eastAsia="zh-CN"/>
        </w:rPr>
        <w:t xml:space="preserve"> </w:t>
      </w:r>
      <w:r>
        <w:rPr>
          <w:rFonts w:hint="default" w:ascii="仿宋_GB2312" w:hAnsi="仿宋_GB2312" w:eastAsia="仿宋_GB2312" w:cs="仿宋_GB2312"/>
          <w:b w:val="0"/>
          <w:bCs/>
          <w:sz w:val="24"/>
          <w:szCs w:val="24"/>
          <w:u w:val="none"/>
          <w:lang w:val="en-US" w:eastAsia="zh-CN"/>
        </w:rPr>
        <w:t>月</w:t>
      </w:r>
      <w:r>
        <w:rPr>
          <w:rFonts w:hint="default" w:ascii="仿宋_GB2312" w:hAnsi="仿宋_GB2312" w:eastAsia="仿宋_GB2312" w:cs="仿宋_GB2312"/>
          <w:b w:val="0"/>
          <w:bCs/>
          <w:sz w:val="24"/>
          <w:szCs w:val="24"/>
          <w:u w:val="single"/>
          <w:lang w:val="en-US" w:eastAsia="zh-CN"/>
        </w:rPr>
        <w:tab/>
      </w:r>
      <w:r>
        <w:rPr>
          <w:rFonts w:hint="default" w:ascii="仿宋_GB2312" w:hAnsi="仿宋_GB2312" w:eastAsia="仿宋_GB2312" w:cs="仿宋_GB2312"/>
          <w:b w:val="0"/>
          <w:bCs/>
          <w:sz w:val="24"/>
          <w:szCs w:val="24"/>
          <w:u w:val="single"/>
          <w:lang w:val="en-US" w:eastAsia="zh-CN"/>
        </w:rPr>
        <w:t xml:space="preserve">  </w:t>
      </w:r>
      <w:r>
        <w:rPr>
          <w:rFonts w:hint="default" w:ascii="仿宋_GB2312" w:hAnsi="仿宋_GB2312" w:eastAsia="仿宋_GB2312" w:cs="仿宋_GB2312"/>
          <w:b w:val="0"/>
          <w:bCs/>
          <w:sz w:val="24"/>
          <w:szCs w:val="24"/>
          <w:u w:val="none"/>
          <w:lang w:val="en-US" w:eastAsia="zh-CN"/>
        </w:rPr>
        <w:t>日</w:t>
      </w:r>
    </w:p>
    <w:p>
      <w:pPr>
        <w:pStyle w:val="4"/>
        <w:spacing w:before="136"/>
        <w:ind w:right="1588"/>
        <w:jc w:val="center"/>
        <w:rPr>
          <w:w w:val="95"/>
        </w:rPr>
      </w:pPr>
    </w:p>
    <w:p>
      <w:pPr>
        <w:pStyle w:val="4"/>
        <w:spacing w:before="136"/>
        <w:ind w:right="1588"/>
        <w:jc w:val="center"/>
        <w:rPr>
          <w:w w:val="95"/>
        </w:rPr>
      </w:pPr>
    </w:p>
    <w:p>
      <w:pPr>
        <w:pStyle w:val="4"/>
        <w:spacing w:before="136"/>
        <w:ind w:right="1588"/>
        <w:jc w:val="center"/>
        <w:rPr>
          <w:w w:val="95"/>
        </w:rPr>
      </w:pPr>
    </w:p>
    <w:p>
      <w:pPr>
        <w:pStyle w:val="4"/>
        <w:spacing w:before="136"/>
        <w:ind w:left="0" w:leftChars="0" w:right="1588" w:firstLine="0" w:firstLineChars="0"/>
        <w:jc w:val="both"/>
        <w:rPr>
          <w:w w:val="95"/>
        </w:rPr>
      </w:pPr>
    </w:p>
    <w:p>
      <w:pPr>
        <w:pStyle w:val="4"/>
        <w:spacing w:before="136"/>
        <w:ind w:right="1588"/>
        <w:jc w:val="center"/>
        <w:rPr>
          <w:w w:val="95"/>
        </w:rPr>
      </w:pPr>
    </w:p>
    <w:p>
      <w:pPr>
        <w:pStyle w:val="4"/>
        <w:spacing w:before="136"/>
        <w:ind w:right="1588"/>
        <w:jc w:val="center"/>
        <w:rPr>
          <w:w w:val="95"/>
        </w:rPr>
      </w:pPr>
    </w:p>
    <w:p>
      <w:pPr>
        <w:pStyle w:val="4"/>
        <w:spacing w:before="136"/>
        <w:ind w:right="1588"/>
        <w:jc w:val="center"/>
        <w:rPr>
          <w:w w:val="95"/>
        </w:rPr>
      </w:pPr>
    </w:p>
    <w:p>
      <w:pPr>
        <w:pStyle w:val="4"/>
        <w:spacing w:before="136"/>
        <w:ind w:right="1588"/>
        <w:jc w:val="center"/>
        <w:rPr>
          <w:w w:val="95"/>
        </w:rPr>
      </w:pPr>
    </w:p>
    <w:p>
      <w:pPr>
        <w:pStyle w:val="4"/>
        <w:spacing w:before="136"/>
        <w:ind w:right="1588"/>
        <w:jc w:val="center"/>
        <w:rPr>
          <w:w w:val="95"/>
        </w:rPr>
      </w:pPr>
    </w:p>
    <w:p>
      <w:pPr>
        <w:pStyle w:val="4"/>
        <w:spacing w:before="136"/>
        <w:ind w:right="1588"/>
        <w:jc w:val="center"/>
      </w:pPr>
      <w:r>
        <w:rPr>
          <w:w w:val="95"/>
        </w:rPr>
        <w:t>二、法定代表人身份证</w:t>
      </w:r>
      <w:r>
        <w:rPr>
          <w:spacing w:val="-10"/>
          <w:w w:val="95"/>
        </w:rPr>
        <w:t>明</w:t>
      </w:r>
    </w:p>
    <w:p>
      <w:pPr>
        <w:pStyle w:val="9"/>
        <w:rPr>
          <w:b/>
          <w:sz w:val="32"/>
        </w:rPr>
      </w:pPr>
    </w:p>
    <w:p>
      <w:pPr>
        <w:pStyle w:val="9"/>
        <w:rPr>
          <w:b/>
          <w:sz w:val="32"/>
        </w:rPr>
      </w:pPr>
    </w:p>
    <w:p>
      <w:pPr>
        <w:pStyle w:val="9"/>
        <w:spacing w:before="4"/>
        <w:rPr>
          <w:b/>
          <w:sz w:val="47"/>
        </w:rPr>
      </w:pPr>
    </w:p>
    <w:p>
      <w:pPr>
        <w:pStyle w:val="9"/>
        <w:tabs>
          <w:tab w:val="left" w:pos="4826"/>
        </w:tabs>
        <w:spacing w:before="1"/>
        <w:rPr>
          <w:rFonts w:ascii="宋体" w:hAnsi="宋体" w:eastAsia="宋体" w:cs="宋体"/>
          <w:sz w:val="24"/>
          <w:szCs w:val="24"/>
        </w:rPr>
      </w:pPr>
      <w:r>
        <w:rPr>
          <w:rFonts w:hint="eastAsia" w:ascii="宋体" w:hAnsi="宋体" w:eastAsia="宋体" w:cs="宋体"/>
          <w:spacing w:val="-2"/>
          <w:sz w:val="24"/>
          <w:szCs w:val="24"/>
        </w:rPr>
        <w:t>投标人名称</w:t>
      </w:r>
      <w:r>
        <w:rPr>
          <w:rFonts w:hint="eastAsia" w:ascii="宋体" w:hAnsi="宋体" w:eastAsia="宋体" w:cs="宋体"/>
          <w:spacing w:val="-10"/>
          <w:sz w:val="24"/>
          <w:szCs w:val="24"/>
        </w:rPr>
        <w:t>：</w:t>
      </w:r>
      <w:r>
        <w:rPr>
          <w:rFonts w:hint="eastAsia" w:ascii="宋体" w:hAnsi="宋体" w:eastAsia="宋体" w:cs="宋体"/>
          <w:sz w:val="24"/>
          <w:szCs w:val="24"/>
          <w:u w:val="single"/>
        </w:rPr>
        <w:tab/>
      </w:r>
    </w:p>
    <w:p>
      <w:pPr>
        <w:pStyle w:val="9"/>
        <w:rPr>
          <w:rFonts w:ascii="宋体" w:hAnsi="宋体" w:eastAsia="宋体" w:cs="宋体"/>
          <w:sz w:val="24"/>
          <w:szCs w:val="24"/>
        </w:rPr>
      </w:pPr>
    </w:p>
    <w:p>
      <w:pPr>
        <w:pStyle w:val="9"/>
        <w:spacing w:before="5"/>
        <w:rPr>
          <w:rFonts w:ascii="宋体" w:hAnsi="宋体" w:eastAsia="宋体" w:cs="宋体"/>
          <w:sz w:val="24"/>
          <w:szCs w:val="24"/>
        </w:rPr>
      </w:pPr>
    </w:p>
    <w:p>
      <w:pPr>
        <w:pStyle w:val="9"/>
        <w:tabs>
          <w:tab w:val="left" w:pos="3286"/>
          <w:tab w:val="left" w:pos="4767"/>
          <w:tab w:val="left" w:pos="6226"/>
          <w:tab w:val="left" w:pos="7707"/>
          <w:tab w:val="left" w:pos="8806"/>
        </w:tabs>
        <w:spacing w:before="74" w:line="343" w:lineRule="auto"/>
        <w:ind w:left="15" w:leftChars="7" w:right="106" w:firstLine="403" w:firstLineChars="174"/>
        <w:rPr>
          <w:rFonts w:ascii="宋体" w:hAnsi="宋体" w:eastAsia="宋体" w:cs="宋体"/>
          <w:sz w:val="24"/>
          <w:szCs w:val="24"/>
        </w:rPr>
      </w:pPr>
      <w:r>
        <w:rPr>
          <w:rFonts w:hint="eastAsia" w:ascii="宋体" w:hAnsi="宋体" w:eastAsia="宋体" w:cs="宋体"/>
          <w:spacing w:val="-4"/>
          <w:sz w:val="24"/>
          <w:szCs w:val="24"/>
        </w:rPr>
        <w:t>姓名：</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性别：</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pacing w:val="-4"/>
          <w:sz w:val="24"/>
          <w:szCs w:val="24"/>
        </w:rPr>
        <w:t>年龄：</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pacing w:val="-4"/>
          <w:sz w:val="24"/>
          <w:szCs w:val="24"/>
        </w:rPr>
        <w:t>职务：</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pacing w:val="-10"/>
          <w:sz w:val="24"/>
          <w:szCs w:val="24"/>
        </w:rPr>
        <w:t xml:space="preserve">系 </w:t>
      </w:r>
      <w:r>
        <w:rPr>
          <w:rFonts w:hint="eastAsia" w:ascii="宋体" w:hAnsi="宋体" w:eastAsia="宋体" w:cs="宋体"/>
          <w:spacing w:val="-10"/>
          <w:sz w:val="24"/>
          <w:szCs w:val="24"/>
          <w:u w:val="single"/>
        </w:rPr>
        <w:t xml:space="preserve">       </w:t>
      </w:r>
      <w:r>
        <w:rPr>
          <w:rFonts w:hint="eastAsia" w:ascii="宋体" w:hAnsi="宋体" w:eastAsia="宋体" w:cs="宋体"/>
          <w:spacing w:val="-4"/>
          <w:sz w:val="24"/>
          <w:szCs w:val="24"/>
        </w:rPr>
        <w:t>（投标</w:t>
      </w:r>
      <w:r>
        <w:rPr>
          <w:rFonts w:hint="eastAsia" w:ascii="宋体" w:hAnsi="宋体" w:eastAsia="宋体" w:cs="宋体"/>
          <w:spacing w:val="-2"/>
          <w:sz w:val="24"/>
          <w:szCs w:val="24"/>
        </w:rPr>
        <w:t>名称）的法定代表人。</w:t>
      </w:r>
    </w:p>
    <w:p>
      <w:pPr>
        <w:pStyle w:val="9"/>
        <w:rPr>
          <w:rFonts w:ascii="宋体" w:hAnsi="宋体" w:eastAsia="宋体" w:cs="宋体"/>
          <w:sz w:val="24"/>
          <w:szCs w:val="24"/>
        </w:rPr>
      </w:pPr>
    </w:p>
    <w:p>
      <w:pPr>
        <w:pStyle w:val="9"/>
        <w:spacing w:before="11"/>
        <w:rPr>
          <w:rFonts w:ascii="宋体" w:hAnsi="宋体" w:eastAsia="宋体" w:cs="宋体"/>
          <w:sz w:val="24"/>
          <w:szCs w:val="24"/>
        </w:rPr>
      </w:pPr>
    </w:p>
    <w:p>
      <w:pPr>
        <w:pStyle w:val="9"/>
        <w:ind w:left="1469"/>
        <w:rPr>
          <w:rFonts w:ascii="宋体" w:hAnsi="宋体" w:eastAsia="宋体" w:cs="宋体"/>
          <w:sz w:val="24"/>
          <w:szCs w:val="24"/>
        </w:rPr>
      </w:pPr>
      <w:r>
        <w:rPr>
          <w:rFonts w:hint="eastAsia" w:ascii="宋体" w:hAnsi="宋体" w:eastAsia="宋体" w:cs="宋体"/>
          <w:spacing w:val="-2"/>
          <w:sz w:val="24"/>
          <w:szCs w:val="24"/>
        </w:rPr>
        <w:t>特此证明。</w:t>
      </w:r>
    </w:p>
    <w:p>
      <w:pPr>
        <w:pStyle w:val="9"/>
        <w:rPr>
          <w:rFonts w:ascii="宋体" w:hAnsi="宋体" w:eastAsia="宋体" w:cs="宋体"/>
          <w:sz w:val="24"/>
          <w:szCs w:val="24"/>
        </w:rPr>
      </w:pPr>
    </w:p>
    <w:p>
      <w:pPr>
        <w:pStyle w:val="9"/>
        <w:spacing w:before="2"/>
        <w:rPr>
          <w:rFonts w:ascii="宋体" w:hAnsi="宋体" w:eastAsia="宋体" w:cs="宋体"/>
          <w:sz w:val="24"/>
          <w:szCs w:val="24"/>
        </w:rPr>
      </w:pPr>
    </w:p>
    <w:p>
      <w:pPr>
        <w:pStyle w:val="8"/>
        <w:ind w:left="0"/>
      </w:pPr>
      <w:r>
        <w:rPr>
          <w:rFonts w:hint="eastAsia"/>
          <w:w w:val="95"/>
        </w:rPr>
        <w:t>附：法定代表人身份证复印件。</w:t>
      </w:r>
      <w:r>
        <w:rPr>
          <w:rFonts w:hint="eastAsia"/>
          <w:spacing w:val="44"/>
          <w:w w:val="150"/>
        </w:rPr>
        <w:t xml:space="preserve">  </w:t>
      </w:r>
      <w:r>
        <w:rPr>
          <w:rFonts w:hint="eastAsia"/>
          <w:w w:val="95"/>
        </w:rPr>
        <w:t>注：本身份证明需由投标人加盖单位公章</w:t>
      </w:r>
      <w:r>
        <w:rPr>
          <w:rFonts w:hint="eastAsia"/>
          <w:spacing w:val="-10"/>
          <w:w w:val="95"/>
        </w:rPr>
        <w:t>。</w:t>
      </w:r>
    </w:p>
    <w:p>
      <w:pPr>
        <w:pStyle w:val="9"/>
        <w:rPr>
          <w:rFonts w:ascii="宋体" w:hAnsi="宋体" w:eastAsia="宋体" w:cs="宋体"/>
          <w:b/>
          <w:sz w:val="24"/>
          <w:szCs w:val="24"/>
        </w:rPr>
      </w:pPr>
    </w:p>
    <w:p>
      <w:pPr>
        <w:pStyle w:val="9"/>
        <w:rPr>
          <w:rFonts w:ascii="宋体" w:hAnsi="宋体" w:eastAsia="宋体" w:cs="宋体"/>
          <w:b/>
          <w:sz w:val="24"/>
          <w:szCs w:val="24"/>
        </w:rPr>
      </w:pPr>
    </w:p>
    <w:p>
      <w:pPr>
        <w:pStyle w:val="9"/>
        <w:spacing w:before="7"/>
        <w:rPr>
          <w:rFonts w:ascii="宋体" w:hAnsi="宋体" w:eastAsia="宋体" w:cs="宋体"/>
          <w:b/>
          <w:sz w:val="24"/>
          <w:szCs w:val="24"/>
        </w:rPr>
      </w:pPr>
    </w:p>
    <w:p>
      <w:pPr>
        <w:pStyle w:val="9"/>
        <w:tabs>
          <w:tab w:val="left" w:pos="7407"/>
        </w:tabs>
        <w:ind w:firstLine="3480" w:firstLineChars="1500"/>
        <w:rPr>
          <w:rFonts w:ascii="宋体" w:hAnsi="宋体" w:eastAsia="宋体" w:cs="宋体"/>
          <w:sz w:val="24"/>
          <w:szCs w:val="24"/>
        </w:rPr>
      </w:pPr>
      <w:r>
        <w:rPr>
          <w:rFonts w:hint="eastAsia" w:ascii="宋体" w:hAnsi="宋体" w:eastAsia="宋体" w:cs="宋体"/>
          <w:spacing w:val="-4"/>
          <w:sz w:val="24"/>
          <w:szCs w:val="24"/>
        </w:rPr>
        <w:t>投标人</w:t>
      </w:r>
      <w:r>
        <w:rPr>
          <w:rFonts w:hint="eastAsia" w:ascii="宋体" w:hAnsi="宋体" w:eastAsia="宋体" w:cs="宋体"/>
          <w:spacing w:val="-10"/>
          <w:sz w:val="24"/>
          <w:szCs w:val="24"/>
        </w:rPr>
        <w:t>：</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 xml:space="preserve"> </w:t>
      </w:r>
      <w:r>
        <w:rPr>
          <w:rFonts w:hint="eastAsia" w:ascii="宋体" w:hAnsi="宋体" w:eastAsia="宋体" w:cs="宋体"/>
          <w:spacing w:val="-2"/>
          <w:sz w:val="24"/>
          <w:szCs w:val="24"/>
        </w:rPr>
        <w:t>（盖单位章</w:t>
      </w:r>
      <w:r>
        <w:rPr>
          <w:rFonts w:hint="eastAsia" w:ascii="宋体" w:hAnsi="宋体" w:eastAsia="宋体" w:cs="宋体"/>
          <w:spacing w:val="-10"/>
          <w:sz w:val="24"/>
          <w:szCs w:val="24"/>
        </w:rPr>
        <w:t>）</w:t>
      </w:r>
    </w:p>
    <w:p>
      <w:pPr>
        <w:pStyle w:val="9"/>
        <w:rPr>
          <w:rFonts w:ascii="宋体" w:hAnsi="宋体" w:eastAsia="宋体" w:cs="宋体"/>
          <w:sz w:val="24"/>
          <w:szCs w:val="24"/>
        </w:rPr>
      </w:pPr>
    </w:p>
    <w:p>
      <w:pPr>
        <w:pStyle w:val="9"/>
        <w:spacing w:before="4"/>
        <w:rPr>
          <w:rFonts w:ascii="宋体" w:hAnsi="宋体" w:eastAsia="宋体" w:cs="宋体"/>
          <w:sz w:val="24"/>
          <w:szCs w:val="24"/>
        </w:rPr>
      </w:pPr>
    </w:p>
    <w:p>
      <w:pPr>
        <w:pStyle w:val="9"/>
        <w:tabs>
          <w:tab w:val="left" w:pos="6226"/>
          <w:tab w:val="left" w:pos="7066"/>
          <w:tab w:val="left" w:pos="7906"/>
        </w:tabs>
        <w:spacing w:before="67"/>
        <w:ind w:firstLine="220" w:firstLineChars="100"/>
        <w:rPr>
          <w:rFonts w:ascii="宋体" w:hAnsi="宋体" w:eastAsia="宋体" w:cs="宋体"/>
          <w:sz w:val="24"/>
          <w:szCs w:val="24"/>
        </w:rPr>
      </w:pPr>
      <w:r>
        <w:rPr>
          <w:rFonts w:hint="eastAsia" w:ascii="宋体" w:hAnsi="宋体" w:eastAsia="宋体" w:cs="宋体"/>
          <w:spacing w:val="-10"/>
          <w:sz w:val="24"/>
          <w:szCs w:val="24"/>
        </w:rPr>
        <w:t xml:space="preserve">                                  </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 xml:space="preserve"> 年</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月</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 xml:space="preserve"> 日</w:t>
      </w:r>
    </w:p>
    <w:p>
      <w:pPr>
        <w:pStyle w:val="3"/>
        <w:rPr>
          <w:sz w:val="24"/>
          <w:szCs w:val="24"/>
        </w:rPr>
      </w:pPr>
    </w:p>
    <w:p>
      <w:pPr>
        <w:rPr>
          <w:rFonts w:ascii="宋体" w:hAnsi="宋体" w:eastAsia="宋体" w:cs="宋体"/>
          <w:sz w:val="24"/>
          <w:szCs w:val="24"/>
        </w:rPr>
      </w:pPr>
    </w:p>
    <w:p>
      <w:pPr>
        <w:rPr>
          <w:rFonts w:ascii="宋体" w:hAnsi="宋体" w:eastAsia="宋体" w:cs="宋体"/>
          <w:sz w:val="24"/>
          <w:szCs w:val="24"/>
        </w:rPr>
      </w:pPr>
    </w:p>
    <w:p>
      <w:pPr>
        <w:pStyle w:val="3"/>
        <w:rPr>
          <w:sz w:val="24"/>
          <w:szCs w:val="24"/>
        </w:rPr>
      </w:pPr>
    </w:p>
    <w:p>
      <w:pPr>
        <w:pStyle w:val="4"/>
        <w:ind w:right="1588"/>
        <w:jc w:val="center"/>
        <w:rPr>
          <w:w w:val="95"/>
        </w:rPr>
      </w:pPr>
    </w:p>
    <w:p>
      <w:pPr>
        <w:pStyle w:val="4"/>
        <w:ind w:right="1588"/>
        <w:jc w:val="center"/>
        <w:rPr>
          <w:w w:val="95"/>
        </w:rPr>
      </w:pPr>
    </w:p>
    <w:p>
      <w:pPr>
        <w:pStyle w:val="4"/>
        <w:ind w:right="1588"/>
        <w:jc w:val="center"/>
        <w:rPr>
          <w:w w:val="95"/>
        </w:rPr>
      </w:pPr>
    </w:p>
    <w:p>
      <w:pPr>
        <w:pStyle w:val="4"/>
        <w:ind w:right="1588"/>
        <w:jc w:val="center"/>
        <w:rPr>
          <w:w w:val="95"/>
        </w:rPr>
      </w:pPr>
    </w:p>
    <w:p>
      <w:pPr>
        <w:pStyle w:val="4"/>
        <w:ind w:right="1588"/>
        <w:jc w:val="center"/>
        <w:rPr>
          <w:w w:val="95"/>
        </w:rPr>
      </w:pPr>
    </w:p>
    <w:p>
      <w:pPr>
        <w:pStyle w:val="4"/>
        <w:ind w:right="1588"/>
        <w:jc w:val="center"/>
        <w:rPr>
          <w:w w:val="95"/>
        </w:rPr>
      </w:pPr>
    </w:p>
    <w:p>
      <w:pPr>
        <w:pStyle w:val="4"/>
        <w:ind w:right="1588"/>
        <w:jc w:val="center"/>
      </w:pPr>
      <w:r>
        <w:rPr>
          <w:w w:val="95"/>
        </w:rPr>
        <w:t>三、授权委托</w:t>
      </w:r>
      <w:r>
        <w:rPr>
          <w:spacing w:val="-10"/>
          <w:w w:val="95"/>
        </w:rPr>
        <w:t>书</w:t>
      </w:r>
    </w:p>
    <w:p>
      <w:pPr>
        <w:pStyle w:val="9"/>
        <w:tabs>
          <w:tab w:val="left" w:pos="3307"/>
          <w:tab w:val="left" w:pos="6466"/>
        </w:tabs>
        <w:spacing w:before="208" w:line="364" w:lineRule="auto"/>
        <w:ind w:right="-94"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w:t>
      </w:r>
      <w:r>
        <w:rPr>
          <w:rFonts w:hint="eastAsia" w:asciiTheme="minorEastAsia" w:hAnsiTheme="minorEastAsia" w:eastAsiaTheme="minorEastAsia" w:cstheme="minorEastAsia"/>
          <w:spacing w:val="-1"/>
          <w:sz w:val="24"/>
          <w:szCs w:val="24"/>
        </w:rPr>
        <w:t>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5"/>
          <w:sz w:val="24"/>
          <w:szCs w:val="24"/>
        </w:rPr>
        <w:t>姓</w:t>
      </w:r>
      <w:r>
        <w:rPr>
          <w:rFonts w:hint="eastAsia" w:asciiTheme="minorEastAsia" w:hAnsiTheme="minorEastAsia" w:eastAsiaTheme="minorEastAsia" w:cstheme="minorEastAsia"/>
          <w:sz w:val="24"/>
          <w:szCs w:val="24"/>
        </w:rPr>
        <w:t>名）</w:t>
      </w:r>
      <w:r>
        <w:rPr>
          <w:rFonts w:hint="eastAsia" w:asciiTheme="minorEastAsia" w:hAnsiTheme="minorEastAsia" w:eastAsiaTheme="minorEastAsia" w:cstheme="minorEastAsia"/>
          <w:spacing w:val="-1"/>
          <w:sz w:val="24"/>
          <w:szCs w:val="24"/>
        </w:rPr>
        <w:t>系</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（投标人名称）的法定代</w:t>
      </w:r>
      <w:r>
        <w:rPr>
          <w:rFonts w:hint="eastAsia" w:asciiTheme="minorEastAsia" w:hAnsiTheme="minorEastAsia" w:eastAsiaTheme="minorEastAsia" w:cstheme="minorEastAsia"/>
          <w:spacing w:val="-17"/>
          <w:sz w:val="24"/>
          <w:szCs w:val="24"/>
        </w:rPr>
        <w:t>表</w:t>
      </w:r>
      <w:r>
        <w:rPr>
          <w:rFonts w:hint="eastAsia" w:asciiTheme="minorEastAsia" w:hAnsiTheme="minorEastAsia" w:eastAsiaTheme="minorEastAsia" w:cstheme="minorEastAsia"/>
          <w:sz w:val="24"/>
          <w:szCs w:val="24"/>
        </w:rPr>
        <w:t>人</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z w:val="24"/>
          <w:szCs w:val="24"/>
        </w:rPr>
        <w:t>现委</w:t>
      </w:r>
      <w:r>
        <w:rPr>
          <w:rFonts w:hint="eastAsia" w:asciiTheme="minorEastAsia" w:hAnsiTheme="minorEastAsia" w:eastAsiaTheme="minorEastAsia" w:cstheme="minorEastAsia"/>
          <w:spacing w:val="-1"/>
          <w:sz w:val="24"/>
          <w:szCs w:val="24"/>
        </w:rPr>
        <w:t>托</w:t>
      </w:r>
      <w:r>
        <w:rPr>
          <w:rFonts w:hint="eastAsia" w:asciiTheme="minorEastAsia" w:hAnsiTheme="minorEastAsia" w:eastAsiaTheme="minorEastAsia" w:cstheme="minorEastAsia"/>
          <w:position w:val="2"/>
          <w:sz w:val="24"/>
          <w:szCs w:val="24"/>
          <w:u w:val="single"/>
        </w:rPr>
        <w:t xml:space="preserve">    （</w:t>
      </w:r>
      <w:r>
        <w:rPr>
          <w:rFonts w:hint="eastAsia" w:asciiTheme="minorEastAsia" w:hAnsiTheme="minorEastAsia" w:eastAsiaTheme="minorEastAsia" w:cstheme="minorEastAsia"/>
          <w:position w:val="2"/>
          <w:sz w:val="24"/>
          <w:szCs w:val="24"/>
        </w:rPr>
        <w:t>姓</w:t>
      </w:r>
      <w:r>
        <w:rPr>
          <w:rFonts w:hint="eastAsia" w:asciiTheme="minorEastAsia" w:hAnsiTheme="minorEastAsia" w:eastAsiaTheme="minorEastAsia" w:cstheme="minorEastAsia"/>
          <w:spacing w:val="-5"/>
          <w:position w:val="2"/>
          <w:sz w:val="24"/>
          <w:szCs w:val="24"/>
        </w:rPr>
        <w:t>名</w:t>
      </w:r>
      <w:r>
        <w:rPr>
          <w:rFonts w:hint="eastAsia" w:asciiTheme="minorEastAsia" w:hAnsiTheme="minorEastAsia" w:eastAsiaTheme="minorEastAsia" w:cstheme="minorEastAsia"/>
          <w:position w:val="2"/>
          <w:sz w:val="24"/>
          <w:szCs w:val="24"/>
        </w:rPr>
        <w:t>）</w:t>
      </w:r>
      <w:r>
        <w:rPr>
          <w:rFonts w:hint="eastAsia" w:asciiTheme="minorEastAsia" w:hAnsiTheme="minorEastAsia" w:eastAsiaTheme="minorEastAsia" w:cstheme="minorEastAsia"/>
          <w:sz w:val="24"/>
          <w:szCs w:val="24"/>
        </w:rPr>
        <w:t>为我方代理人。代理人根据授权，以我方名义签署、澄清确认、递交、撤回、修改招标项目投标文件、签订合同和处理有关事宜，其法律后果由我方承担。</w:t>
      </w:r>
    </w:p>
    <w:p>
      <w:pPr>
        <w:pStyle w:val="9"/>
        <w:spacing w:before="9"/>
        <w:rPr>
          <w:rFonts w:asciiTheme="minorEastAsia" w:hAnsiTheme="minorEastAsia" w:eastAsiaTheme="minorEastAsia" w:cstheme="minorEastAsia"/>
          <w:sz w:val="24"/>
          <w:szCs w:val="24"/>
        </w:rPr>
      </w:pPr>
    </w:p>
    <w:p>
      <w:pPr>
        <w:pStyle w:val="9"/>
        <w:spacing w:line="376" w:lineRule="auto"/>
        <w:ind w:right="-94"/>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本授权书期限在投标有效期内一直有效。</w:t>
      </w:r>
    </w:p>
    <w:p>
      <w:pPr>
        <w:pStyle w:val="9"/>
        <w:spacing w:line="376" w:lineRule="auto"/>
        <w:ind w:right="-9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代理人无转委托权。</w:t>
      </w:r>
    </w:p>
    <w:p>
      <w:pPr>
        <w:pStyle w:val="9"/>
        <w:spacing w:before="4"/>
        <w:rPr>
          <w:rFonts w:asciiTheme="minorEastAsia" w:hAnsiTheme="minorEastAsia" w:eastAsiaTheme="minorEastAsia" w:cstheme="minorEastAsia"/>
          <w:sz w:val="24"/>
          <w:szCs w:val="24"/>
        </w:rPr>
      </w:pPr>
    </w:p>
    <w:p>
      <w:pPr>
        <w:pStyle w:val="8"/>
        <w:spacing w:before="1"/>
        <w:ind w:left="0"/>
        <w:rPr>
          <w:rFonts w:asciiTheme="minorEastAsia" w:hAnsiTheme="minorEastAsia" w:eastAsiaTheme="minorEastAsia" w:cstheme="minorEastAsia"/>
        </w:rPr>
      </w:pPr>
      <w:r>
        <w:rPr>
          <w:rFonts w:hint="eastAsia" w:asciiTheme="minorEastAsia" w:hAnsiTheme="minorEastAsia" w:eastAsiaTheme="minorEastAsia" w:cstheme="minorEastAsia"/>
          <w:w w:val="95"/>
        </w:rPr>
        <w:t>附：法定代表人身份证复印件</w:t>
      </w:r>
      <w:r>
        <w:rPr>
          <w:rFonts w:hint="eastAsia" w:asciiTheme="minorEastAsia" w:hAnsiTheme="minorEastAsia" w:eastAsiaTheme="minorEastAsia" w:cstheme="minorEastAsia"/>
          <w:spacing w:val="-1"/>
          <w:w w:val="95"/>
        </w:rPr>
        <w:t>及委托代理人身份证复印件</w:t>
      </w:r>
    </w:p>
    <w:p>
      <w:pPr>
        <w:pStyle w:val="8"/>
        <w:tabs>
          <w:tab w:val="left" w:pos="6930"/>
        </w:tabs>
        <w:spacing w:before="213" w:line="405" w:lineRule="auto"/>
        <w:ind w:left="0" w:right="106"/>
        <w:rPr>
          <w:rFonts w:asciiTheme="minorEastAsia" w:hAnsiTheme="minorEastAsia" w:eastAsiaTheme="minorEastAsia" w:cstheme="minorEastAsia"/>
        </w:rPr>
      </w:pPr>
      <w:r>
        <w:rPr>
          <w:rFonts w:hint="eastAsia" w:asciiTheme="minorEastAsia" w:hAnsiTheme="minorEastAsia" w:eastAsiaTheme="minorEastAsia" w:cstheme="minorEastAsia"/>
          <w:spacing w:val="-5"/>
          <w:w w:val="99"/>
        </w:rPr>
        <w:t>注：本授权委托书需由投标人加盖单位公章并由其法定代表人和委托代理人签字或</w:t>
      </w:r>
      <w:r>
        <w:rPr>
          <w:rFonts w:hint="eastAsia" w:asciiTheme="minorEastAsia" w:hAnsiTheme="minorEastAsia" w:eastAsiaTheme="minorEastAsia" w:cstheme="minorEastAsia"/>
          <w:spacing w:val="-3"/>
          <w:w w:val="99"/>
        </w:rPr>
        <w:t>盖章。</w:t>
      </w:r>
    </w:p>
    <w:p>
      <w:pPr>
        <w:pStyle w:val="9"/>
        <w:rPr>
          <w:rFonts w:asciiTheme="minorEastAsia" w:hAnsiTheme="minorEastAsia" w:eastAsiaTheme="minorEastAsia" w:cstheme="minorEastAsia"/>
          <w:b/>
          <w:sz w:val="24"/>
          <w:szCs w:val="24"/>
        </w:rPr>
      </w:pPr>
    </w:p>
    <w:p>
      <w:pPr>
        <w:pStyle w:val="9"/>
        <w:spacing w:before="8"/>
        <w:rPr>
          <w:rFonts w:asciiTheme="minorEastAsia" w:hAnsiTheme="minorEastAsia" w:eastAsiaTheme="minorEastAsia" w:cstheme="minorEastAsia"/>
          <w:b/>
          <w:sz w:val="24"/>
          <w:szCs w:val="24"/>
        </w:rPr>
      </w:pPr>
    </w:p>
    <w:p>
      <w:pPr>
        <w:pStyle w:val="9"/>
        <w:tabs>
          <w:tab w:val="left" w:pos="7865"/>
          <w:tab w:val="left" w:pos="8127"/>
          <w:tab w:val="left" w:pos="9446"/>
        </w:tabs>
        <w:spacing w:before="1" w:line="537" w:lineRule="auto"/>
        <w:ind w:right="1445" w:firstLine="2400" w:firstLineChars="10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z w:val="24"/>
          <w:szCs w:val="24"/>
        </w:rPr>
        <w:t>投 标 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2"/>
          <w:sz w:val="24"/>
          <w:szCs w:val="24"/>
        </w:rPr>
        <w:t>（盖单位章）</w:t>
      </w:r>
    </w:p>
    <w:p>
      <w:pPr>
        <w:pStyle w:val="9"/>
        <w:tabs>
          <w:tab w:val="left" w:pos="7865"/>
          <w:tab w:val="left" w:pos="8127"/>
          <w:tab w:val="left" w:pos="9446"/>
        </w:tabs>
        <w:spacing w:before="1" w:line="537" w:lineRule="auto"/>
        <w:ind w:right="-94" w:firstLine="2360" w:firstLineChars="10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法定代表人：</w:t>
      </w:r>
      <w:r>
        <w:rPr>
          <w:rFonts w:hint="eastAsia" w:asciiTheme="minorEastAsia" w:hAnsiTheme="minorEastAsia" w:eastAsiaTheme="minorEastAsia" w:cstheme="minorEastAsia"/>
          <w:spacing w:val="-2"/>
          <w:sz w:val="24"/>
          <w:szCs w:val="24"/>
          <w:u w:val="single"/>
        </w:rPr>
        <w:t xml:space="preserve">                 </w:t>
      </w:r>
      <w:r>
        <w:rPr>
          <w:rFonts w:hint="eastAsia" w:asciiTheme="minorEastAsia" w:hAnsiTheme="minorEastAsia" w:eastAsiaTheme="minorEastAsia" w:cstheme="minorEastAsia"/>
          <w:spacing w:val="-2"/>
          <w:sz w:val="24"/>
          <w:szCs w:val="24"/>
        </w:rPr>
        <w:t>（签字或盖章）</w:t>
      </w:r>
    </w:p>
    <w:p>
      <w:pPr>
        <w:pStyle w:val="9"/>
        <w:tabs>
          <w:tab w:val="left" w:pos="7865"/>
          <w:tab w:val="left" w:pos="8127"/>
          <w:tab w:val="left" w:pos="9446"/>
        </w:tabs>
        <w:spacing w:before="1" w:line="537" w:lineRule="auto"/>
        <w:ind w:right="1445" w:firstLine="2360" w:firstLineChars="10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身份证号码：</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p>
    <w:p>
      <w:pPr>
        <w:pStyle w:val="9"/>
        <w:tabs>
          <w:tab w:val="left" w:pos="7899"/>
          <w:tab w:val="left" w:pos="9507"/>
        </w:tabs>
        <w:spacing w:line="554" w:lineRule="auto"/>
        <w:ind w:right="-94" w:firstLine="2360" w:firstLineChars="1000"/>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2"/>
          <w:sz w:val="24"/>
          <w:szCs w:val="24"/>
        </w:rPr>
        <w:t>委托代理人：</w:t>
      </w:r>
      <w:r>
        <w:rPr>
          <w:rFonts w:hint="eastAsia" w:asciiTheme="minorEastAsia" w:hAnsiTheme="minorEastAsia" w:eastAsiaTheme="minorEastAsia" w:cstheme="minorEastAsia"/>
          <w:spacing w:val="-2"/>
          <w:sz w:val="24"/>
          <w:szCs w:val="24"/>
          <w:u w:val="single"/>
        </w:rPr>
        <w:t xml:space="preserve">                </w:t>
      </w:r>
      <w:r>
        <w:rPr>
          <w:rFonts w:hint="eastAsia" w:asciiTheme="minorEastAsia" w:hAnsiTheme="minorEastAsia" w:eastAsiaTheme="minorEastAsia" w:cstheme="minorEastAsia"/>
          <w:spacing w:val="-4"/>
          <w:sz w:val="24"/>
          <w:szCs w:val="24"/>
        </w:rPr>
        <w:t>（签字或盖章）</w:t>
      </w:r>
    </w:p>
    <w:p>
      <w:pPr>
        <w:pStyle w:val="9"/>
        <w:tabs>
          <w:tab w:val="left" w:pos="7899"/>
          <w:tab w:val="left" w:pos="9507"/>
        </w:tabs>
        <w:spacing w:line="554" w:lineRule="auto"/>
        <w:ind w:right="1445" w:firstLine="2360" w:firstLineChars="10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身份证号码</w:t>
      </w:r>
      <w:r>
        <w:rPr>
          <w:rFonts w:hint="eastAsia" w:asciiTheme="minorEastAsia" w:hAnsiTheme="minorEastAsia" w:eastAsiaTheme="minorEastAsia" w:cstheme="minorEastAsia"/>
          <w:spacing w:val="-10"/>
          <w:position w:val="2"/>
          <w:sz w:val="24"/>
          <w:szCs w:val="24"/>
        </w:rPr>
        <w:t>：</w:t>
      </w:r>
      <w:r>
        <w:rPr>
          <w:rFonts w:hint="eastAsia" w:asciiTheme="minorEastAsia" w:hAnsiTheme="minorEastAsia" w:eastAsiaTheme="minorEastAsia" w:cstheme="minorEastAsia"/>
          <w:position w:val="2"/>
          <w:sz w:val="24"/>
          <w:szCs w:val="24"/>
          <w:u w:val="single"/>
        </w:rPr>
        <w:tab/>
      </w:r>
    </w:p>
    <w:p>
      <w:pPr>
        <w:pStyle w:val="9"/>
        <w:spacing w:before="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3"/>
        <w:ind w:left="3" w:hanging="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10"/>
          <w:sz w:val="24"/>
          <w:szCs w:val="24"/>
          <w:u w:val="single"/>
        </w:rPr>
        <w:t xml:space="preserve">      </w:t>
      </w:r>
      <w:r>
        <w:rPr>
          <w:rFonts w:hint="eastAsia" w:asciiTheme="minorEastAsia" w:hAnsiTheme="minorEastAsia" w:eastAsiaTheme="minorEastAsia" w:cstheme="minorEastAsia"/>
          <w:spacing w:val="-10"/>
          <w:sz w:val="24"/>
          <w:szCs w:val="24"/>
        </w:rPr>
        <w:t xml:space="preserve">  年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10"/>
          <w:sz w:val="24"/>
          <w:szCs w:val="24"/>
        </w:rPr>
        <w:t>月</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10"/>
          <w:sz w:val="24"/>
          <w:szCs w:val="24"/>
        </w:rPr>
        <w:t>日</w:t>
      </w:r>
    </w:p>
    <w:p>
      <w:pPr>
        <w:rPr>
          <w:rFonts w:hint="eastAsia" w:ascii="黑体" w:hAnsi="黑体" w:eastAsia="黑体" w:cs="黑体"/>
          <w:snapToGrid/>
          <w:color w:val="000000" w:themeColor="text1"/>
          <w:sz w:val="32"/>
          <w:szCs w:val="32"/>
          <w:lang w:val="en-US" w:eastAsia="zh-CN" w:bidi="ar-SA"/>
          <w14:textFill>
            <w14:solidFill>
              <w14:schemeClr w14:val="tx1"/>
            </w14:solidFill>
          </w14:textFill>
        </w:rPr>
        <w:sectPr>
          <w:headerReference r:id="rId3" w:type="default"/>
          <w:pgSz w:w="11906" w:h="16838"/>
          <w:pgMar w:top="1440" w:right="1440" w:bottom="1440" w:left="1808" w:header="851" w:footer="992" w:gutter="0"/>
          <w:pgBorders>
            <w:top w:val="none" w:sz="0" w:space="0"/>
            <w:left w:val="none" w:sz="0" w:space="0"/>
            <w:bottom w:val="none" w:sz="0" w:space="0"/>
            <w:right w:val="none" w:sz="0" w:space="0"/>
          </w:pgBorders>
          <w:cols w:space="425" w:num="1"/>
          <w:docGrid w:type="lines" w:linePitch="312" w:charSpace="0"/>
        </w:sectPr>
      </w:pPr>
    </w:p>
    <w:p>
      <w:pPr>
        <w:pStyle w:val="4"/>
        <w:numPr>
          <w:ilvl w:val="0"/>
          <w:numId w:val="0"/>
        </w:numPr>
        <w:ind w:left="0" w:leftChars="0" w:right="1588" w:rightChars="0" w:firstLine="611" w:firstLineChars="200"/>
        <w:jc w:val="center"/>
        <w:rPr>
          <w:rFonts w:hint="eastAsia"/>
          <w:w w:val="95"/>
          <w:highlight w:val="yellow"/>
          <w:lang w:val="en-US" w:eastAsia="zh-CN"/>
        </w:rPr>
      </w:pPr>
      <w:r>
        <w:rPr>
          <w:rFonts w:hint="eastAsia" w:cs="宋体"/>
          <w:b/>
          <w:bCs/>
          <w:snapToGrid w:val="0"/>
          <w:color w:val="000000"/>
          <w:w w:val="95"/>
          <w:sz w:val="32"/>
          <w:szCs w:val="32"/>
          <w:lang w:val="en-US" w:eastAsia="zh-CN" w:bidi="ar-SA"/>
        </w:rPr>
        <w:t>四</w:t>
      </w:r>
      <w:r>
        <w:rPr>
          <w:rFonts w:hint="eastAsia" w:ascii="宋体" w:hAnsi="宋体" w:eastAsia="宋体" w:cs="宋体"/>
          <w:b/>
          <w:bCs/>
          <w:snapToGrid w:val="0"/>
          <w:color w:val="000000"/>
          <w:w w:val="95"/>
          <w:sz w:val="32"/>
          <w:szCs w:val="32"/>
          <w:lang w:val="en-US" w:eastAsia="zh-CN" w:bidi="ar-SA"/>
        </w:rPr>
        <w:t>、</w:t>
      </w:r>
      <w:r>
        <w:rPr>
          <w:rFonts w:hint="eastAsia"/>
          <w:w w:val="95"/>
          <w:lang w:val="en-US" w:eastAsia="zh-CN"/>
        </w:rPr>
        <w:t>投标报价表</w:t>
      </w:r>
    </w:p>
    <w:p>
      <w:pPr>
        <w:numPr>
          <w:ilvl w:val="0"/>
          <w:numId w:val="0"/>
        </w:numPr>
        <w:ind w:leftChars="200"/>
        <w:rPr>
          <w:rFonts w:hint="eastAsia"/>
          <w:lang w:val="en-US" w:eastAsia="zh-CN"/>
        </w:rPr>
      </w:pPr>
    </w:p>
    <w:p>
      <w:pPr>
        <w:rPr>
          <w:rFonts w:hint="default"/>
          <w:lang w:val="en-US" w:eastAsia="zh-CN"/>
        </w:rPr>
      </w:pPr>
    </w:p>
    <w:p>
      <w:pPr>
        <w:tabs>
          <w:tab w:val="left" w:pos="7080"/>
          <w:tab w:val="left" w:pos="7561"/>
          <w:tab w:val="left" w:pos="8041"/>
          <w:tab w:val="left" w:pos="8521"/>
        </w:tabs>
        <w:spacing w:before="30" w:after="55"/>
        <w:ind w:left="0" w:right="77" w:firstLine="0"/>
        <w:jc w:val="left"/>
        <w:rPr>
          <w:sz w:val="24"/>
        </w:rPr>
      </w:pPr>
      <w:bookmarkStart w:id="0" w:name="_Toc14139_WPSOffice_Level3"/>
      <w:r>
        <w:rPr>
          <w:sz w:val="24"/>
        </w:rPr>
        <w:t>工程名称：</w:t>
      </w:r>
      <w:r>
        <w:rPr>
          <w:rFonts w:hint="eastAsia"/>
          <w:sz w:val="24"/>
          <w:lang w:val="en-US" w:eastAsia="zh-CN"/>
        </w:rPr>
        <w:t>刘庄煤矿水文补勘钻前工程</w:t>
      </w:r>
      <w:bookmarkEnd w:id="0"/>
    </w:p>
    <w:tbl>
      <w:tblPr>
        <w:tblStyle w:val="13"/>
        <w:tblpPr w:leftFromText="180" w:rightFromText="180" w:vertAnchor="text" w:horzAnchor="page" w:tblpX="1833" w:tblpY="380"/>
        <w:tblOverlap w:val="never"/>
        <w:tblW w:w="80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3582"/>
        <w:gridCol w:w="33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061" w:type="dxa"/>
            <w:vAlign w:val="center"/>
          </w:tcPr>
          <w:p>
            <w:pPr>
              <w:pStyle w:val="20"/>
              <w:spacing w:before="199"/>
              <w:ind w:left="275" w:right="256"/>
              <w:jc w:val="center"/>
              <w:rPr>
                <w:sz w:val="24"/>
              </w:rPr>
            </w:pPr>
            <w:r>
              <w:rPr>
                <w:sz w:val="24"/>
              </w:rPr>
              <w:t>序号</w:t>
            </w:r>
          </w:p>
        </w:tc>
        <w:tc>
          <w:tcPr>
            <w:tcW w:w="3582" w:type="dxa"/>
            <w:vAlign w:val="center"/>
          </w:tcPr>
          <w:p>
            <w:pPr>
              <w:pStyle w:val="20"/>
              <w:spacing w:before="199"/>
              <w:ind w:left="112"/>
              <w:jc w:val="center"/>
              <w:rPr>
                <w:sz w:val="24"/>
              </w:rPr>
            </w:pPr>
            <w:r>
              <w:rPr>
                <w:sz w:val="24"/>
              </w:rPr>
              <w:t>项目名称</w:t>
            </w:r>
          </w:p>
        </w:tc>
        <w:tc>
          <w:tcPr>
            <w:tcW w:w="3362" w:type="dxa"/>
            <w:vAlign w:val="center"/>
          </w:tcPr>
          <w:p>
            <w:pPr>
              <w:pStyle w:val="20"/>
              <w:tabs>
                <w:tab w:val="left" w:pos="494"/>
              </w:tabs>
              <w:spacing w:before="199"/>
              <w:ind w:left="14"/>
              <w:jc w:val="center"/>
              <w:rPr>
                <w:sz w:val="24"/>
              </w:rPr>
            </w:pPr>
            <w:r>
              <w:rPr>
                <w:sz w:val="24"/>
              </w:rPr>
              <w:t>金</w:t>
            </w:r>
            <w:r>
              <w:rPr>
                <w:sz w:val="24"/>
              </w:rPr>
              <w:tab/>
            </w:r>
            <w:r>
              <w:rPr>
                <w:sz w:val="24"/>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1061" w:type="dxa"/>
            <w:tcBorders>
              <w:left w:val="single" w:color="000000" w:sz="8" w:space="0"/>
            </w:tcBorders>
            <w:vAlign w:val="center"/>
          </w:tcPr>
          <w:p>
            <w:pPr>
              <w:jc w:val="center"/>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w:t>
            </w:r>
          </w:p>
        </w:tc>
        <w:tc>
          <w:tcPr>
            <w:tcW w:w="3582" w:type="dxa"/>
            <w:vAlign w:val="center"/>
          </w:tcPr>
          <w:p>
            <w:pPr>
              <w:jc w:val="center"/>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四通一平地方关系协调</w:t>
            </w:r>
          </w:p>
        </w:tc>
        <w:tc>
          <w:tcPr>
            <w:tcW w:w="3362" w:type="dxa"/>
            <w:tcBorders>
              <w:right w:val="single" w:color="000000" w:sz="8" w:space="0"/>
            </w:tcBorders>
            <w:vAlign w:val="center"/>
          </w:tcPr>
          <w:p>
            <w:pPr>
              <w:pStyle w:val="20"/>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061" w:type="dxa"/>
            <w:tcBorders>
              <w:left w:val="single" w:color="000000" w:sz="8" w:space="0"/>
            </w:tcBorders>
            <w:vAlign w:val="center"/>
          </w:tcPr>
          <w:p>
            <w:pPr>
              <w:jc w:val="center"/>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2</w:t>
            </w:r>
          </w:p>
        </w:tc>
        <w:tc>
          <w:tcPr>
            <w:tcW w:w="3582" w:type="dxa"/>
            <w:vAlign w:val="center"/>
          </w:tcPr>
          <w:p>
            <w:pPr>
              <w:jc w:val="center"/>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临时用地、环评手续、相关备案手续办理</w:t>
            </w:r>
          </w:p>
        </w:tc>
        <w:tc>
          <w:tcPr>
            <w:tcW w:w="3362" w:type="dxa"/>
            <w:tcBorders>
              <w:right w:val="single" w:color="000000" w:sz="8" w:space="0"/>
            </w:tcBorders>
            <w:vAlign w:val="center"/>
          </w:tcPr>
          <w:p>
            <w:pPr>
              <w:pStyle w:val="20"/>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061" w:type="dxa"/>
            <w:tcBorders>
              <w:left w:val="single" w:color="000000" w:sz="8" w:space="0"/>
            </w:tcBorders>
            <w:vAlign w:val="center"/>
          </w:tcPr>
          <w:p>
            <w:pPr>
              <w:jc w:val="center"/>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3</w:t>
            </w:r>
          </w:p>
        </w:tc>
        <w:tc>
          <w:tcPr>
            <w:tcW w:w="3582" w:type="dxa"/>
            <w:vAlign w:val="center"/>
          </w:tcPr>
          <w:p>
            <w:pPr>
              <w:jc w:val="center"/>
              <w:rPr>
                <w:rFonts w:hint="eastAsia" w:ascii="宋体" w:hAnsi="宋体" w:eastAsia="宋体" w:cs="宋体"/>
                <w:sz w:val="24"/>
                <w:szCs w:val="24"/>
                <w:lang w:val="zh-CN" w:eastAsia="zh-CN" w:bidi="zh-CN"/>
              </w:rPr>
            </w:pPr>
          </w:p>
          <w:p>
            <w:pPr>
              <w:jc w:val="center"/>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占地及青苗赔偿、场地复垦及验收</w:t>
            </w:r>
          </w:p>
        </w:tc>
        <w:tc>
          <w:tcPr>
            <w:tcW w:w="3362" w:type="dxa"/>
            <w:tcBorders>
              <w:right w:val="single" w:color="000000" w:sz="8" w:space="0"/>
            </w:tcBorders>
            <w:vAlign w:val="center"/>
          </w:tcPr>
          <w:p>
            <w:pPr>
              <w:pStyle w:val="20"/>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061" w:type="dxa"/>
            <w:tcBorders>
              <w:left w:val="single" w:color="000000" w:sz="8" w:space="0"/>
            </w:tcBorders>
            <w:vAlign w:val="center"/>
          </w:tcPr>
          <w:p>
            <w:pPr>
              <w:jc w:val="center"/>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4</w:t>
            </w:r>
          </w:p>
        </w:tc>
        <w:tc>
          <w:tcPr>
            <w:tcW w:w="3582" w:type="dxa"/>
            <w:vAlign w:val="center"/>
          </w:tcPr>
          <w:p>
            <w:pPr>
              <w:jc w:val="center"/>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岩粉废浆处理</w:t>
            </w:r>
          </w:p>
        </w:tc>
        <w:tc>
          <w:tcPr>
            <w:tcW w:w="3362" w:type="dxa"/>
            <w:tcBorders>
              <w:right w:val="single" w:color="000000" w:sz="8" w:space="0"/>
            </w:tcBorders>
            <w:vAlign w:val="center"/>
          </w:tcPr>
          <w:p>
            <w:pPr>
              <w:jc w:val="center"/>
              <w:rPr>
                <w:rFonts w:hint="eastAsia" w:ascii="宋体" w:hAnsi="宋体" w:eastAsia="宋体" w:cs="宋体"/>
                <w:sz w:val="24"/>
                <w:szCs w:val="24"/>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061" w:type="dxa"/>
            <w:tcBorders>
              <w:left w:val="single" w:color="000000" w:sz="8" w:space="0"/>
            </w:tcBorders>
            <w:vAlign w:val="center"/>
          </w:tcPr>
          <w:p>
            <w:pPr>
              <w:jc w:val="center"/>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5</w:t>
            </w:r>
          </w:p>
        </w:tc>
        <w:tc>
          <w:tcPr>
            <w:tcW w:w="3582" w:type="dxa"/>
            <w:vAlign w:val="center"/>
          </w:tcPr>
          <w:p>
            <w:pPr>
              <w:jc w:val="center"/>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进场道路协调及维护、道路及场地平整、坑池开挖、</w:t>
            </w:r>
          </w:p>
        </w:tc>
        <w:tc>
          <w:tcPr>
            <w:tcW w:w="3362" w:type="dxa"/>
            <w:tcBorders>
              <w:right w:val="single" w:color="000000" w:sz="8" w:space="0"/>
            </w:tcBorders>
            <w:vAlign w:val="center"/>
          </w:tcPr>
          <w:p>
            <w:pPr>
              <w:pStyle w:val="20"/>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061" w:type="dxa"/>
            <w:tcBorders>
              <w:left w:val="single" w:color="000000" w:sz="8" w:space="0"/>
            </w:tcBorders>
            <w:vAlign w:val="center"/>
          </w:tcPr>
          <w:p>
            <w:pPr>
              <w:jc w:val="center"/>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6</w:t>
            </w:r>
          </w:p>
        </w:tc>
        <w:tc>
          <w:tcPr>
            <w:tcW w:w="3582" w:type="dxa"/>
            <w:vAlign w:val="center"/>
          </w:tcPr>
          <w:p>
            <w:pPr>
              <w:jc w:val="center"/>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临时用电办理</w:t>
            </w:r>
          </w:p>
        </w:tc>
        <w:tc>
          <w:tcPr>
            <w:tcW w:w="3362" w:type="dxa"/>
            <w:tcBorders>
              <w:right w:val="single" w:color="000000" w:sz="8" w:space="0"/>
            </w:tcBorders>
            <w:vAlign w:val="center"/>
          </w:tcPr>
          <w:p>
            <w:pPr>
              <w:pStyle w:val="20"/>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061" w:type="dxa"/>
            <w:tcBorders>
              <w:left w:val="single" w:color="000000" w:sz="8" w:space="0"/>
            </w:tcBorders>
            <w:vAlign w:val="center"/>
          </w:tcPr>
          <w:p>
            <w:pPr>
              <w:jc w:val="center"/>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7</w:t>
            </w:r>
          </w:p>
        </w:tc>
        <w:tc>
          <w:tcPr>
            <w:tcW w:w="3582" w:type="dxa"/>
            <w:vAlign w:val="center"/>
          </w:tcPr>
          <w:p>
            <w:pPr>
              <w:jc w:val="center"/>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w:t>
            </w:r>
          </w:p>
        </w:tc>
        <w:tc>
          <w:tcPr>
            <w:tcW w:w="3362" w:type="dxa"/>
            <w:tcBorders>
              <w:right w:val="single" w:color="000000" w:sz="8" w:space="0"/>
            </w:tcBorders>
            <w:vAlign w:val="center"/>
          </w:tcPr>
          <w:p>
            <w:pPr>
              <w:pStyle w:val="20"/>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061" w:type="dxa"/>
            <w:tcBorders>
              <w:left w:val="single" w:color="000000" w:sz="8" w:space="0"/>
            </w:tcBorders>
            <w:vAlign w:val="center"/>
          </w:tcPr>
          <w:p>
            <w:pPr>
              <w:jc w:val="center"/>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8</w:t>
            </w:r>
          </w:p>
        </w:tc>
        <w:tc>
          <w:tcPr>
            <w:tcW w:w="3582" w:type="dxa"/>
            <w:vAlign w:val="center"/>
          </w:tcPr>
          <w:p>
            <w:pPr>
              <w:jc w:val="center"/>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税金（9%）</w:t>
            </w:r>
          </w:p>
        </w:tc>
        <w:tc>
          <w:tcPr>
            <w:tcW w:w="3362" w:type="dxa"/>
            <w:tcBorders>
              <w:right w:val="single" w:color="000000" w:sz="8" w:space="0"/>
            </w:tcBorders>
            <w:vAlign w:val="center"/>
          </w:tcPr>
          <w:p>
            <w:pPr>
              <w:pStyle w:val="20"/>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061" w:type="dxa"/>
            <w:tcBorders>
              <w:left w:val="single" w:color="000000" w:sz="8" w:space="0"/>
            </w:tcBorders>
            <w:vAlign w:val="center"/>
          </w:tcPr>
          <w:p>
            <w:pPr>
              <w:pStyle w:val="20"/>
              <w:spacing w:before="199"/>
              <w:ind w:left="13"/>
              <w:jc w:val="center"/>
              <w:rPr>
                <w:sz w:val="24"/>
              </w:rPr>
            </w:pPr>
          </w:p>
        </w:tc>
        <w:tc>
          <w:tcPr>
            <w:tcW w:w="3582" w:type="dxa"/>
            <w:vAlign w:val="center"/>
          </w:tcPr>
          <w:p>
            <w:pPr>
              <w:pStyle w:val="20"/>
              <w:spacing w:before="199"/>
              <w:ind w:left="112"/>
              <w:jc w:val="center"/>
              <w:rPr>
                <w:sz w:val="24"/>
              </w:rPr>
            </w:pPr>
          </w:p>
        </w:tc>
        <w:tc>
          <w:tcPr>
            <w:tcW w:w="3362" w:type="dxa"/>
            <w:tcBorders>
              <w:right w:val="single" w:color="000000" w:sz="8" w:space="0"/>
            </w:tcBorders>
            <w:vAlign w:val="center"/>
          </w:tcPr>
          <w:p>
            <w:pPr>
              <w:pStyle w:val="20"/>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061" w:type="dxa"/>
            <w:tcBorders>
              <w:left w:val="single" w:color="000000" w:sz="8" w:space="0"/>
            </w:tcBorders>
            <w:vAlign w:val="center"/>
          </w:tcPr>
          <w:p>
            <w:pPr>
              <w:pStyle w:val="20"/>
              <w:spacing w:before="199"/>
              <w:ind w:left="13"/>
              <w:jc w:val="center"/>
              <w:rPr>
                <w:sz w:val="24"/>
              </w:rPr>
            </w:pPr>
          </w:p>
        </w:tc>
        <w:tc>
          <w:tcPr>
            <w:tcW w:w="3582" w:type="dxa"/>
            <w:vAlign w:val="center"/>
          </w:tcPr>
          <w:p>
            <w:pPr>
              <w:pStyle w:val="20"/>
              <w:spacing w:before="199"/>
              <w:ind w:left="112"/>
              <w:jc w:val="center"/>
              <w:rPr>
                <w:sz w:val="24"/>
              </w:rPr>
            </w:pPr>
          </w:p>
        </w:tc>
        <w:tc>
          <w:tcPr>
            <w:tcW w:w="3362" w:type="dxa"/>
            <w:tcBorders>
              <w:right w:val="single" w:color="000000" w:sz="8" w:space="0"/>
            </w:tcBorders>
            <w:vAlign w:val="center"/>
          </w:tcPr>
          <w:p>
            <w:pPr>
              <w:pStyle w:val="20"/>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061" w:type="dxa"/>
            <w:tcBorders>
              <w:left w:val="single" w:color="000000" w:sz="8" w:space="0"/>
            </w:tcBorders>
            <w:vAlign w:val="center"/>
          </w:tcPr>
          <w:p>
            <w:pPr>
              <w:pStyle w:val="20"/>
              <w:spacing w:before="199"/>
              <w:ind w:left="13"/>
              <w:jc w:val="center"/>
              <w:rPr>
                <w:sz w:val="24"/>
              </w:rPr>
            </w:pPr>
          </w:p>
        </w:tc>
        <w:tc>
          <w:tcPr>
            <w:tcW w:w="3582" w:type="dxa"/>
            <w:vAlign w:val="center"/>
          </w:tcPr>
          <w:p>
            <w:pPr>
              <w:pStyle w:val="20"/>
              <w:spacing w:before="199"/>
              <w:ind w:left="112"/>
              <w:jc w:val="center"/>
              <w:rPr>
                <w:sz w:val="24"/>
              </w:rPr>
            </w:pPr>
          </w:p>
        </w:tc>
        <w:tc>
          <w:tcPr>
            <w:tcW w:w="3362" w:type="dxa"/>
            <w:tcBorders>
              <w:right w:val="single" w:color="000000" w:sz="8" w:space="0"/>
            </w:tcBorders>
            <w:vAlign w:val="center"/>
          </w:tcPr>
          <w:p>
            <w:pPr>
              <w:pStyle w:val="20"/>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4643" w:type="dxa"/>
            <w:gridSpan w:val="2"/>
            <w:tcBorders>
              <w:top w:val="single" w:color="000000" w:sz="8" w:space="0"/>
              <w:left w:val="single" w:color="000000" w:sz="8" w:space="0"/>
              <w:bottom w:val="single" w:color="000000" w:sz="8" w:space="0"/>
            </w:tcBorders>
            <w:vAlign w:val="center"/>
          </w:tcPr>
          <w:p>
            <w:pPr>
              <w:pStyle w:val="20"/>
              <w:spacing w:before="196"/>
              <w:ind w:left="112"/>
              <w:jc w:val="center"/>
              <w:rPr>
                <w:sz w:val="24"/>
              </w:rPr>
            </w:pPr>
            <w:r>
              <w:rPr>
                <w:sz w:val="24"/>
              </w:rPr>
              <w:t>合计</w:t>
            </w:r>
          </w:p>
          <w:p>
            <w:pPr>
              <w:pStyle w:val="20"/>
              <w:spacing w:before="196"/>
              <w:ind w:left="112"/>
              <w:jc w:val="center"/>
              <w:rPr>
                <w:rFonts w:hint="default" w:eastAsia="宋体"/>
                <w:sz w:val="24"/>
                <w:lang w:val="en-US" w:eastAsia="zh-CN"/>
              </w:rPr>
            </w:pPr>
            <w:bookmarkStart w:id="5" w:name="_GoBack"/>
            <w:bookmarkEnd w:id="5"/>
            <w:r>
              <w:rPr>
                <w:rFonts w:hint="eastAsia"/>
                <w:sz w:val="21"/>
                <w:szCs w:val="21"/>
                <w:lang w:val="en-US" w:eastAsia="zh-CN"/>
              </w:rPr>
              <w:t>(含招标内容的所有费用）</w:t>
            </w:r>
          </w:p>
        </w:tc>
        <w:tc>
          <w:tcPr>
            <w:tcW w:w="3362" w:type="dxa"/>
            <w:tcBorders>
              <w:top w:val="single" w:color="000000" w:sz="8" w:space="0"/>
              <w:bottom w:val="single" w:color="000000" w:sz="8" w:space="0"/>
              <w:right w:val="single" w:color="000000" w:sz="8" w:space="0"/>
            </w:tcBorders>
            <w:vAlign w:val="center"/>
          </w:tcPr>
          <w:p>
            <w:pPr>
              <w:pStyle w:val="20"/>
              <w:jc w:val="center"/>
              <w:rPr>
                <w:rFonts w:ascii="Times New Roman"/>
                <w:sz w:val="24"/>
              </w:rPr>
            </w:pPr>
          </w:p>
        </w:tc>
      </w:tr>
    </w:tbl>
    <w:p>
      <w:pPr>
        <w:pStyle w:val="9"/>
        <w:kinsoku/>
        <w:overflowPunct w:val="0"/>
        <w:spacing w:after="0" w:line="560" w:lineRule="exact"/>
        <w:ind w:right="-94"/>
        <w:jc w:val="both"/>
        <w:rPr>
          <w:rFonts w:hint="eastAsia" w:ascii="黑体" w:eastAsia="黑体"/>
          <w:b/>
          <w:sz w:val="36"/>
        </w:rPr>
      </w:pPr>
    </w:p>
    <w:p>
      <w:pPr>
        <w:pStyle w:val="9"/>
        <w:kinsoku/>
        <w:overflowPunct w:val="0"/>
        <w:spacing w:after="0" w:line="560" w:lineRule="exact"/>
        <w:ind w:right="-94"/>
        <w:jc w:val="both"/>
        <w:rPr>
          <w:rFonts w:hint="eastAsia" w:ascii="黑体" w:eastAsia="黑体"/>
          <w:b/>
          <w:sz w:val="36"/>
        </w:rPr>
      </w:pPr>
    </w:p>
    <w:p>
      <w:pPr>
        <w:pStyle w:val="9"/>
        <w:kinsoku/>
        <w:overflowPunct w:val="0"/>
        <w:spacing w:after="0" w:line="560" w:lineRule="exact"/>
        <w:ind w:right="-94"/>
        <w:jc w:val="both"/>
        <w:rPr>
          <w:rFonts w:hint="eastAsia" w:ascii="黑体" w:eastAsia="黑体"/>
          <w:b/>
          <w:sz w:val="36"/>
        </w:rPr>
        <w:sectPr>
          <w:pgSz w:w="11910" w:h="16840"/>
          <w:pgMar w:top="1440" w:right="1440" w:bottom="1440" w:left="1808" w:header="0" w:footer="1260" w:gutter="0"/>
          <w:pgBorders>
            <w:top w:val="none" w:sz="0" w:space="0"/>
            <w:left w:val="none" w:sz="0" w:space="0"/>
            <w:bottom w:val="none" w:sz="0" w:space="0"/>
            <w:right w:val="none" w:sz="0" w:space="0"/>
          </w:pgBorders>
          <w:cols w:space="720" w:num="1"/>
        </w:sectPr>
      </w:pPr>
    </w:p>
    <w:p>
      <w:pPr>
        <w:pStyle w:val="5"/>
        <w:numPr>
          <w:ilvl w:val="0"/>
          <w:numId w:val="0"/>
        </w:numPr>
        <w:spacing w:before="54"/>
        <w:ind w:left="643" w:leftChars="0"/>
        <w:jc w:val="center"/>
        <w:rPr>
          <w:rFonts w:ascii="Times New Roman" w:hAnsi="Times New Roman" w:cs="Times New Roman"/>
          <w:lang w:val="en-US"/>
        </w:rPr>
      </w:pPr>
      <w:r>
        <w:rPr>
          <w:rFonts w:hint="eastAsia" w:ascii="Times New Roman" w:hAnsi="Times New Roman" w:cs="Times New Roman"/>
          <w:lang w:val="en-US" w:eastAsia="zh-CN"/>
        </w:rPr>
        <w:t>五、</w:t>
      </w:r>
      <w:r>
        <w:rPr>
          <w:rFonts w:hint="eastAsia" w:ascii="Times New Roman" w:hAnsi="Times New Roman" w:cs="Times New Roman"/>
          <w:lang w:val="en-US"/>
        </w:rPr>
        <w:t>承诺书</w:t>
      </w:r>
    </w:p>
    <w:p/>
    <w:p>
      <w:pPr>
        <w:pStyle w:val="9"/>
        <w:ind w:firstLine="480" w:firstLineChars="200"/>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致：</w:t>
      </w:r>
      <w:r>
        <w:rPr>
          <w:rFonts w:hint="eastAsia" w:ascii="仿宋_GB2312" w:hAnsi="仿宋_GB2312" w:eastAsia="仿宋_GB2312" w:cs="仿宋_GB2312"/>
          <w:sz w:val="24"/>
          <w:szCs w:val="24"/>
          <w:u w:val="single"/>
        </w:rPr>
        <w:t>江苏煤炭地质勘探二队</w:t>
      </w:r>
    </w:p>
    <w:p>
      <w:pPr>
        <w:pStyle w:val="9"/>
        <w:spacing w:before="158" w:line="364" w:lineRule="auto"/>
        <w:ind w:right="-94" w:firstLine="472" w:firstLineChars="200"/>
        <w:jc w:val="both"/>
        <w:rPr>
          <w:rFonts w:ascii="仿宋_GB2312" w:hAnsi="仿宋_GB2312" w:eastAsia="仿宋_GB2312" w:cs="仿宋_GB2312"/>
          <w:sz w:val="24"/>
          <w:szCs w:val="24"/>
        </w:rPr>
      </w:pPr>
      <w:r>
        <w:rPr>
          <w:rFonts w:hint="eastAsia" w:ascii="仿宋_GB2312" w:hAnsi="仿宋_GB2312" w:eastAsia="仿宋_GB2312" w:cs="仿宋_GB2312"/>
          <w:spacing w:val="-2"/>
          <w:sz w:val="24"/>
          <w:szCs w:val="24"/>
        </w:rPr>
        <w:t>1、我方承诺我方服务内容完全响应招标文件采购需求中的实质性要求，如中标后达不到承诺的要求，江苏煤炭地质勘探二队可单方解除合同，无需承担任何责任，因此给招标人造成的经济损失，均由我方承担。</w:t>
      </w:r>
    </w:p>
    <w:p>
      <w:pPr>
        <w:pStyle w:val="9"/>
        <w:spacing w:line="364" w:lineRule="auto"/>
        <w:ind w:right="-94"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pacing w:val="7"/>
          <w:sz w:val="24"/>
          <w:szCs w:val="24"/>
        </w:rPr>
        <w:t>、我方承诺具备实施本项目所需的人员、设备和技术能力，并进行安全生</w:t>
      </w:r>
      <w:r>
        <w:rPr>
          <w:rFonts w:hint="eastAsia" w:ascii="仿宋_GB2312" w:hAnsi="仿宋_GB2312" w:eastAsia="仿宋_GB2312" w:cs="仿宋_GB2312"/>
          <w:spacing w:val="-6"/>
          <w:sz w:val="24"/>
          <w:szCs w:val="24"/>
        </w:rPr>
        <w:t>产。</w:t>
      </w:r>
    </w:p>
    <w:p>
      <w:pPr>
        <w:pStyle w:val="9"/>
        <w:spacing w:line="306"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pacing w:val="-1"/>
          <w:sz w:val="24"/>
          <w:szCs w:val="24"/>
        </w:rPr>
        <w:t>、我方承诺没有处于被责令停业、财产被接管、冻结、破产状态。</w:t>
      </w:r>
    </w:p>
    <w:p>
      <w:pPr>
        <w:pStyle w:val="9"/>
        <w:spacing w:before="158"/>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4、我方承诺近三年（2021</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1</w:t>
      </w:r>
      <w:r>
        <w:rPr>
          <w:rFonts w:hint="eastAsia" w:ascii="仿宋_GB2312" w:hAnsi="仿宋_GB2312" w:eastAsia="仿宋_GB2312" w:cs="仿宋_GB2312"/>
          <w:spacing w:val="-40"/>
          <w:sz w:val="24"/>
          <w:szCs w:val="24"/>
        </w:rPr>
        <w:t xml:space="preserve"> 月 </w:t>
      </w:r>
      <w:r>
        <w:rPr>
          <w:rFonts w:hint="eastAsia" w:ascii="仿宋_GB2312" w:hAnsi="仿宋_GB2312" w:eastAsia="仿宋_GB2312" w:cs="仿宋_GB2312"/>
          <w:sz w:val="24"/>
          <w:szCs w:val="24"/>
        </w:rPr>
        <w:t>1</w:t>
      </w:r>
      <w:r>
        <w:rPr>
          <w:rFonts w:hint="eastAsia" w:ascii="仿宋_GB2312" w:hAnsi="仿宋_GB2312" w:eastAsia="仿宋_GB2312" w:cs="仿宋_GB2312"/>
          <w:spacing w:val="-15"/>
          <w:sz w:val="24"/>
          <w:szCs w:val="24"/>
        </w:rPr>
        <w:t xml:space="preserve"> 日以来</w:t>
      </w:r>
      <w:r>
        <w:rPr>
          <w:rFonts w:hint="eastAsia" w:ascii="仿宋_GB2312" w:hAnsi="仿宋_GB2312" w:eastAsia="仿宋_GB2312" w:cs="仿宋_GB2312"/>
          <w:sz w:val="24"/>
          <w:szCs w:val="24"/>
        </w:rPr>
        <w:t>）</w:t>
      </w:r>
      <w:r>
        <w:rPr>
          <w:rFonts w:hint="eastAsia" w:ascii="仿宋_GB2312" w:hAnsi="仿宋_GB2312" w:eastAsia="仿宋_GB2312" w:cs="仿宋_GB2312"/>
          <w:spacing w:val="-1"/>
          <w:sz w:val="24"/>
          <w:szCs w:val="24"/>
        </w:rPr>
        <w:t>无重大安全或质量事故。</w:t>
      </w:r>
    </w:p>
    <w:p>
      <w:pPr>
        <w:pStyle w:val="9"/>
        <w:spacing w:before="160" w:line="364" w:lineRule="auto"/>
        <w:ind w:right="-94"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pacing w:val="-8"/>
          <w:sz w:val="24"/>
          <w:szCs w:val="24"/>
        </w:rPr>
        <w:t>、我方承诺最近</w:t>
      </w:r>
      <w:r>
        <w:rPr>
          <w:rFonts w:hint="eastAsia" w:ascii="仿宋_GB2312" w:hAnsi="仿宋_GB2312" w:eastAsia="仿宋_GB2312" w:cs="仿宋_GB2312"/>
          <w:sz w:val="24"/>
          <w:szCs w:val="24"/>
        </w:rPr>
        <w:t>36</w:t>
      </w:r>
      <w:r>
        <w:rPr>
          <w:rFonts w:hint="eastAsia" w:ascii="仿宋_GB2312" w:hAnsi="仿宋_GB2312" w:eastAsia="仿宋_GB2312" w:cs="仿宋_GB2312"/>
          <w:spacing w:val="-8"/>
          <w:sz w:val="24"/>
          <w:szCs w:val="24"/>
        </w:rPr>
        <w:t>个月内不存在骗取中标、严重违约及因自身的责任而使任</w:t>
      </w:r>
      <w:r>
        <w:rPr>
          <w:rFonts w:hint="eastAsia" w:ascii="仿宋_GB2312" w:hAnsi="仿宋_GB2312" w:eastAsia="仿宋_GB2312" w:cs="仿宋_GB2312"/>
          <w:spacing w:val="-2"/>
          <w:sz w:val="24"/>
          <w:szCs w:val="24"/>
        </w:rPr>
        <w:t>何合同被解除的情况。</w:t>
      </w:r>
    </w:p>
    <w:p>
      <w:pPr>
        <w:pStyle w:val="9"/>
        <w:spacing w:line="364" w:lineRule="auto"/>
        <w:ind w:right="-94" w:firstLine="472" w:firstLineChars="200"/>
        <w:rPr>
          <w:rFonts w:ascii="仿宋_GB2312" w:hAnsi="仿宋_GB2312" w:eastAsia="仿宋_GB2312" w:cs="仿宋_GB2312"/>
          <w:sz w:val="24"/>
          <w:szCs w:val="24"/>
        </w:rPr>
      </w:pPr>
      <w:r>
        <w:rPr>
          <w:rFonts w:hint="eastAsia" w:ascii="仿宋_GB2312" w:hAnsi="仿宋_GB2312" w:eastAsia="仿宋_GB2312" w:cs="仿宋_GB2312"/>
          <w:spacing w:val="-2"/>
          <w:sz w:val="24"/>
          <w:szCs w:val="24"/>
        </w:rPr>
        <w:t>6、我方承诺单位负责人为同一人或者存在控股、管理关系的不同单位未参加本项目投标。</w:t>
      </w:r>
    </w:p>
    <w:p>
      <w:pPr>
        <w:pStyle w:val="9"/>
        <w:spacing w:line="306"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spacing w:val="-1"/>
          <w:sz w:val="24"/>
          <w:szCs w:val="24"/>
        </w:rPr>
        <w:t>、我方承诺我方不存在下列有效情形：</w:t>
      </w:r>
    </w:p>
    <w:p>
      <w:pPr>
        <w:pStyle w:val="19"/>
        <w:tabs>
          <w:tab w:val="left" w:pos="1968"/>
        </w:tabs>
        <w:spacing w:before="160"/>
        <w:ind w:firstLine="476" w:firstLineChars="200"/>
        <w:rPr>
          <w:rFonts w:ascii="仿宋_GB2312" w:hAnsi="仿宋_GB2312" w:eastAsia="仿宋_GB2312" w:cs="仿宋_GB2312"/>
          <w:sz w:val="24"/>
          <w:szCs w:val="24"/>
        </w:rPr>
      </w:pPr>
      <w:bookmarkStart w:id="1" w:name="（1）被人民法院列入失信被执行人；"/>
      <w:bookmarkEnd w:id="1"/>
      <w:r>
        <w:rPr>
          <w:rFonts w:hint="eastAsia" w:ascii="仿宋_GB2312" w:hAnsi="仿宋_GB2312" w:eastAsia="仿宋_GB2312" w:cs="仿宋_GB2312"/>
          <w:spacing w:val="-1"/>
          <w:sz w:val="24"/>
          <w:szCs w:val="24"/>
        </w:rPr>
        <w:t>（1）被人民法院列入失信被执行人；</w:t>
      </w:r>
    </w:p>
    <w:p>
      <w:pPr>
        <w:pStyle w:val="19"/>
        <w:tabs>
          <w:tab w:val="left" w:pos="1981"/>
        </w:tabs>
        <w:spacing w:before="158" w:line="364" w:lineRule="auto"/>
        <w:ind w:right="-94" w:firstLine="472" w:firstLineChars="200"/>
        <w:rPr>
          <w:rFonts w:ascii="仿宋_GB2312" w:hAnsi="仿宋_GB2312" w:eastAsia="仿宋_GB2312" w:cs="仿宋_GB2312"/>
          <w:sz w:val="24"/>
          <w:szCs w:val="24"/>
        </w:rPr>
      </w:pPr>
      <w:bookmarkStart w:id="2" w:name="（2）被工商行政管理部门（或市场监督管理部门）列入经营异常名录和严重违法失信企业"/>
      <w:bookmarkEnd w:id="2"/>
      <w:r>
        <w:rPr>
          <w:rFonts w:hint="eastAsia" w:ascii="仿宋_GB2312" w:hAnsi="仿宋_GB2312" w:eastAsia="仿宋_GB2312" w:cs="仿宋_GB2312"/>
          <w:spacing w:val="-2"/>
          <w:sz w:val="24"/>
          <w:szCs w:val="24"/>
        </w:rPr>
        <w:t>（2）被工商行政管理部门（或市场监督管理部门）列入经营异常名录和严重违法失信企业名单；</w:t>
      </w:r>
    </w:p>
    <w:p>
      <w:pPr>
        <w:pStyle w:val="9"/>
        <w:tabs>
          <w:tab w:val="left" w:leader="dot" w:pos="2566"/>
        </w:tabs>
        <w:spacing w:line="306"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8</w:t>
      </w:r>
      <w:r>
        <w:rPr>
          <w:rFonts w:hint="eastAsia" w:ascii="仿宋_GB2312" w:hAnsi="仿宋_GB2312" w:eastAsia="仿宋_GB2312" w:cs="仿宋_GB2312"/>
          <w:spacing w:val="-10"/>
          <w:sz w:val="24"/>
          <w:szCs w:val="24"/>
        </w:rPr>
        <w:t>、</w:t>
      </w:r>
      <w:bookmarkStart w:id="3" w:name="8、.......(投标人自行提供的其他承诺)"/>
      <w:bookmarkEnd w:id="3"/>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(投标人自行提供的其他承诺</w:t>
      </w:r>
      <w:r>
        <w:rPr>
          <w:rFonts w:hint="eastAsia" w:ascii="仿宋_GB2312" w:hAnsi="仿宋_GB2312" w:eastAsia="仿宋_GB2312" w:cs="仿宋_GB2312"/>
          <w:spacing w:val="-10"/>
          <w:sz w:val="24"/>
          <w:szCs w:val="24"/>
        </w:rPr>
        <w:t>)</w:t>
      </w:r>
    </w:p>
    <w:p>
      <w:pPr>
        <w:ind w:firstLine="480"/>
        <w:rPr>
          <w:rFonts w:ascii="仿宋_GB2312" w:hAnsi="仿宋_GB2312" w:eastAsia="仿宋_GB2312" w:cs="仿宋_GB2312"/>
          <w:sz w:val="24"/>
          <w:szCs w:val="24"/>
        </w:rPr>
      </w:pPr>
    </w:p>
    <w:p>
      <w:pPr>
        <w:pStyle w:val="3"/>
        <w:ind w:firstLine="482"/>
        <w:rPr>
          <w:sz w:val="24"/>
          <w:szCs w:val="24"/>
        </w:rPr>
      </w:pPr>
    </w:p>
    <w:p>
      <w:pPr>
        <w:ind w:firstLine="480"/>
        <w:rPr>
          <w:rFonts w:ascii="宋体" w:hAnsi="宋体" w:eastAsia="宋体" w:cs="宋体"/>
          <w:sz w:val="24"/>
          <w:szCs w:val="24"/>
        </w:rPr>
      </w:pPr>
    </w:p>
    <w:p>
      <w:pPr>
        <w:pStyle w:val="3"/>
        <w:ind w:right="-94" w:firstLine="482"/>
        <w:rPr>
          <w:sz w:val="24"/>
          <w:szCs w:val="24"/>
        </w:rPr>
      </w:pPr>
    </w:p>
    <w:p>
      <w:pPr>
        <w:ind w:right="-92" w:rightChars="-44" w:firstLine="3838" w:firstLineChars="1900"/>
        <w:rPr>
          <w:spacing w:val="-2"/>
          <w:u w:val="single"/>
        </w:rPr>
      </w:pPr>
      <w:r>
        <w:rPr>
          <w:spacing w:val="-4"/>
        </w:rPr>
        <w:t>投标人：</w:t>
      </w:r>
      <w:r>
        <w:rPr>
          <w:u w:val="single"/>
        </w:rPr>
        <w:tab/>
      </w:r>
      <w:r>
        <w:rPr>
          <w:rFonts w:hint="eastAsia"/>
          <w:u w:val="single"/>
        </w:rPr>
        <w:t xml:space="preserve">           </w:t>
      </w:r>
      <w:r>
        <w:rPr>
          <w:spacing w:val="-2"/>
          <w:u w:val="single"/>
        </w:rPr>
        <w:t>（盖单位章）</w:t>
      </w:r>
      <w:bookmarkStart w:id="4" w:name="__________________________日__期：_________"/>
      <w:bookmarkEnd w:id="4"/>
    </w:p>
    <w:p>
      <w:pPr>
        <w:pStyle w:val="3"/>
        <w:ind w:firstLine="723"/>
      </w:pPr>
    </w:p>
    <w:p>
      <w:pPr>
        <w:ind w:right="-92" w:rightChars="-44" w:firstLine="3967" w:firstLineChars="2088"/>
        <w:rPr>
          <w:u w:val="single"/>
        </w:rPr>
      </w:pPr>
      <w:r>
        <w:rPr>
          <w:spacing w:val="-10"/>
        </w:rPr>
        <w:t>日</w:t>
      </w:r>
      <w:r>
        <w:rPr>
          <w:rFonts w:hint="eastAsia"/>
          <w:spacing w:val="-10"/>
        </w:rPr>
        <w:t xml:space="preserve">  </w:t>
      </w:r>
      <w:r>
        <w:rPr>
          <w:spacing w:val="-6"/>
        </w:rPr>
        <w:t>期：</w:t>
      </w:r>
      <w:r>
        <w:rPr>
          <w:u w:val="single"/>
        </w:rPr>
        <w:tab/>
      </w:r>
      <w:r>
        <w:rPr>
          <w:u w:val="single"/>
        </w:rPr>
        <w:tab/>
      </w:r>
      <w:r>
        <w:rPr>
          <w:rFonts w:hint="eastAsia"/>
          <w:u w:val="single"/>
        </w:rPr>
        <w:t xml:space="preserve">     </w:t>
      </w:r>
    </w:p>
    <w:p>
      <w:pPr>
        <w:pStyle w:val="3"/>
        <w:ind w:firstLine="723"/>
        <w:rPr>
          <w:u w:val="single"/>
        </w:rPr>
      </w:pPr>
    </w:p>
    <w:p>
      <w:pPr>
        <w:pStyle w:val="4"/>
        <w:ind w:firstLine="643"/>
      </w:pPr>
    </w:p>
    <w:p/>
    <w:p/>
    <w:p>
      <w:pPr>
        <w:pStyle w:val="9"/>
        <w:spacing w:before="134"/>
        <w:ind w:firstLine="480"/>
        <w:rPr>
          <w:rFonts w:hint="eastAsia" w:ascii="仿宋_GB2312" w:hAnsi="仿宋_GB2312" w:eastAsia="仿宋_GB2312" w:cs="仿宋_GB2312"/>
          <w:sz w:val="24"/>
          <w:szCs w:val="24"/>
        </w:rPr>
      </w:pPr>
    </w:p>
    <w:p>
      <w:pPr>
        <w:pStyle w:val="9"/>
        <w:spacing w:before="134"/>
        <w:ind w:firstLine="480"/>
        <w:rPr>
          <w:rFonts w:hint="eastAsia" w:ascii="仿宋_GB2312" w:hAnsi="仿宋_GB2312" w:eastAsia="仿宋_GB2312" w:cs="仿宋_GB2312"/>
          <w:sz w:val="24"/>
          <w:szCs w:val="24"/>
        </w:rPr>
      </w:pPr>
    </w:p>
    <w:p>
      <w:pPr>
        <w:pStyle w:val="9"/>
        <w:spacing w:before="134"/>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信用截图：</w:t>
      </w:r>
    </w:p>
    <w:p>
      <w:pPr>
        <w:pStyle w:val="9"/>
        <w:spacing w:before="134"/>
        <w:ind w:firstLine="480"/>
        <w:rPr>
          <w:rFonts w:ascii="仿宋_GB2312" w:hAnsi="仿宋_GB2312" w:eastAsia="仿宋_GB2312" w:cs="仿宋_GB2312"/>
          <w:spacing w:val="-10"/>
          <w:sz w:val="24"/>
          <w:szCs w:val="24"/>
        </w:rPr>
      </w:pPr>
      <w:r>
        <w:rPr>
          <w:rFonts w:hint="eastAsia" w:ascii="仿宋_GB2312" w:hAnsi="仿宋_GB2312" w:eastAsia="仿宋_GB2312" w:cs="仿宋_GB2312"/>
          <w:sz w:val="24"/>
          <w:szCs w:val="24"/>
        </w:rPr>
        <w:t>①信用中国网站截图（失信被执行人</w:t>
      </w:r>
      <w:r>
        <w:rPr>
          <w:rFonts w:hint="eastAsia" w:ascii="仿宋_GB2312" w:hAnsi="仿宋_GB2312" w:eastAsia="仿宋_GB2312" w:cs="仿宋_GB2312"/>
          <w:spacing w:val="-10"/>
          <w:sz w:val="24"/>
          <w:szCs w:val="24"/>
        </w:rPr>
        <w:t>）</w:t>
      </w:r>
    </w:p>
    <w:p>
      <w:pPr>
        <w:pStyle w:val="3"/>
        <w:ind w:firstLine="482"/>
        <w:rPr>
          <w:rFonts w:ascii="仿宋_GB2312" w:hAnsi="仿宋_GB2312" w:eastAsia="仿宋_GB2312" w:cs="仿宋_GB2312"/>
          <w:sz w:val="24"/>
          <w:szCs w:val="24"/>
        </w:rPr>
      </w:pPr>
    </w:p>
    <w:p>
      <w:pPr>
        <w:ind w:firstLine="480"/>
        <w:rPr>
          <w:rFonts w:ascii="仿宋_GB2312" w:hAnsi="仿宋_GB2312" w:eastAsia="仿宋_GB2312" w:cs="仿宋_GB2312"/>
          <w:sz w:val="24"/>
          <w:szCs w:val="24"/>
        </w:rPr>
      </w:pPr>
    </w:p>
    <w:p>
      <w:pPr>
        <w:pStyle w:val="3"/>
        <w:ind w:firstLine="482"/>
        <w:rPr>
          <w:rFonts w:ascii="仿宋_GB2312" w:hAnsi="仿宋_GB2312" w:eastAsia="仿宋_GB2312" w:cs="仿宋_GB2312"/>
          <w:sz w:val="24"/>
          <w:szCs w:val="24"/>
        </w:rPr>
      </w:pPr>
    </w:p>
    <w:p>
      <w:pPr>
        <w:ind w:firstLine="480"/>
        <w:rPr>
          <w:rFonts w:ascii="仿宋_GB2312" w:hAnsi="仿宋_GB2312" w:eastAsia="仿宋_GB2312" w:cs="仿宋_GB2312"/>
          <w:sz w:val="24"/>
          <w:szCs w:val="24"/>
        </w:rPr>
      </w:pPr>
    </w:p>
    <w:p>
      <w:pPr>
        <w:ind w:firstLine="480"/>
        <w:rPr>
          <w:rFonts w:ascii="仿宋_GB2312" w:hAnsi="仿宋_GB2312" w:eastAsia="仿宋_GB2312" w:cs="仿宋_GB2312"/>
          <w:sz w:val="24"/>
          <w:szCs w:val="24"/>
        </w:rPr>
      </w:pPr>
    </w:p>
    <w:p>
      <w:pPr>
        <w:pStyle w:val="3"/>
        <w:ind w:firstLine="482"/>
        <w:rPr>
          <w:rFonts w:ascii="仿宋_GB2312" w:hAnsi="仿宋_GB2312" w:eastAsia="仿宋_GB2312" w:cs="仿宋_GB2312"/>
          <w:sz w:val="24"/>
          <w:szCs w:val="24"/>
        </w:rPr>
      </w:pPr>
    </w:p>
    <w:p>
      <w:pPr>
        <w:ind w:firstLine="480"/>
        <w:rPr>
          <w:rFonts w:ascii="仿宋_GB2312" w:hAnsi="仿宋_GB2312" w:eastAsia="仿宋_GB2312" w:cs="仿宋_GB2312"/>
          <w:sz w:val="24"/>
          <w:szCs w:val="24"/>
        </w:rPr>
      </w:pPr>
    </w:p>
    <w:p>
      <w:pPr>
        <w:pStyle w:val="3"/>
        <w:ind w:firstLine="482"/>
        <w:rPr>
          <w:rFonts w:ascii="仿宋_GB2312" w:hAnsi="仿宋_GB2312" w:eastAsia="仿宋_GB2312" w:cs="仿宋_GB2312"/>
          <w:sz w:val="24"/>
          <w:szCs w:val="24"/>
        </w:rPr>
      </w:pPr>
    </w:p>
    <w:p>
      <w:pPr>
        <w:ind w:firstLine="480"/>
        <w:rPr>
          <w:rFonts w:ascii="仿宋_GB2312" w:hAnsi="仿宋_GB2312" w:eastAsia="仿宋_GB2312" w:cs="仿宋_GB2312"/>
          <w:sz w:val="24"/>
          <w:szCs w:val="24"/>
        </w:rPr>
      </w:pPr>
    </w:p>
    <w:p>
      <w:pPr>
        <w:pStyle w:val="3"/>
        <w:ind w:firstLine="482"/>
        <w:rPr>
          <w:rFonts w:ascii="仿宋_GB2312" w:hAnsi="仿宋_GB2312" w:eastAsia="仿宋_GB2312" w:cs="仿宋_GB2312"/>
          <w:sz w:val="24"/>
          <w:szCs w:val="24"/>
        </w:rPr>
      </w:pPr>
    </w:p>
    <w:p>
      <w:pPr>
        <w:ind w:firstLine="480"/>
        <w:rPr>
          <w:rFonts w:ascii="仿宋_GB2312" w:hAnsi="仿宋_GB2312" w:eastAsia="仿宋_GB2312" w:cs="仿宋_GB2312"/>
          <w:sz w:val="24"/>
          <w:szCs w:val="24"/>
        </w:rPr>
      </w:pPr>
    </w:p>
    <w:p>
      <w:pPr>
        <w:pStyle w:val="3"/>
        <w:ind w:firstLine="723"/>
      </w:pPr>
    </w:p>
    <w:p>
      <w:pPr>
        <w:ind w:firstLine="480"/>
        <w:rPr>
          <w:rFonts w:ascii="仿宋_GB2312" w:hAnsi="仿宋_GB2312" w:eastAsia="仿宋_GB2312" w:cs="仿宋_GB2312"/>
          <w:sz w:val="24"/>
          <w:szCs w:val="24"/>
        </w:rPr>
      </w:pPr>
    </w:p>
    <w:p>
      <w:pPr>
        <w:pStyle w:val="3"/>
        <w:ind w:firstLine="723"/>
      </w:pPr>
    </w:p>
    <w:p>
      <w:pPr>
        <w:ind w:firstLine="480"/>
        <w:rPr>
          <w:rFonts w:ascii="仿宋_GB2312" w:hAnsi="仿宋_GB2312" w:eastAsia="仿宋_GB2312" w:cs="仿宋_GB2312"/>
          <w:sz w:val="24"/>
          <w:szCs w:val="24"/>
        </w:rPr>
      </w:pPr>
    </w:p>
    <w:p>
      <w:pPr>
        <w:pStyle w:val="9"/>
        <w:spacing w:before="170"/>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②国家企业信用信息公示系统网站截图（严重违法失信企业名单</w:t>
      </w:r>
      <w:r>
        <w:rPr>
          <w:rFonts w:hint="eastAsia" w:ascii="仿宋_GB2312" w:hAnsi="仿宋_GB2312" w:eastAsia="仿宋_GB2312" w:cs="仿宋_GB2312"/>
          <w:spacing w:val="-10"/>
          <w:sz w:val="24"/>
          <w:szCs w:val="24"/>
        </w:rPr>
        <w:t>）</w:t>
      </w:r>
    </w:p>
    <w:p>
      <w:pPr>
        <w:pStyle w:val="9"/>
        <w:spacing w:before="134"/>
        <w:ind w:left="1027" w:right="1166" w:firstLine="480"/>
        <w:jc w:val="center"/>
        <w:rPr>
          <w:rFonts w:ascii="仿宋_GB2312" w:hAnsi="仿宋_GB2312" w:eastAsia="仿宋_GB2312" w:cs="仿宋_GB2312"/>
          <w:sz w:val="24"/>
          <w:szCs w:val="24"/>
        </w:rPr>
      </w:pPr>
    </w:p>
    <w:p>
      <w:pPr>
        <w:pStyle w:val="9"/>
        <w:spacing w:before="134"/>
        <w:ind w:left="1027" w:right="1166" w:firstLine="480"/>
        <w:jc w:val="center"/>
        <w:rPr>
          <w:rFonts w:ascii="仿宋_GB2312" w:hAnsi="仿宋_GB2312" w:eastAsia="仿宋_GB2312" w:cs="仿宋_GB2312"/>
          <w:sz w:val="24"/>
          <w:szCs w:val="24"/>
        </w:rPr>
      </w:pPr>
    </w:p>
    <w:p>
      <w:pPr>
        <w:pStyle w:val="9"/>
        <w:spacing w:before="134"/>
        <w:ind w:left="1027" w:right="1166" w:firstLine="480"/>
        <w:jc w:val="center"/>
        <w:rPr>
          <w:rFonts w:ascii="仿宋_GB2312" w:hAnsi="仿宋_GB2312" w:eastAsia="仿宋_GB2312" w:cs="仿宋_GB2312"/>
          <w:sz w:val="24"/>
          <w:szCs w:val="24"/>
        </w:rPr>
      </w:pPr>
    </w:p>
    <w:p>
      <w:pPr>
        <w:pStyle w:val="9"/>
        <w:spacing w:before="134"/>
        <w:ind w:left="1027" w:right="1166" w:firstLine="480"/>
        <w:jc w:val="center"/>
        <w:rPr>
          <w:rFonts w:ascii="仿宋_GB2312" w:hAnsi="仿宋_GB2312" w:eastAsia="仿宋_GB2312" w:cs="仿宋_GB2312"/>
          <w:sz w:val="24"/>
          <w:szCs w:val="24"/>
        </w:rPr>
      </w:pPr>
    </w:p>
    <w:p>
      <w:pPr>
        <w:pStyle w:val="9"/>
        <w:spacing w:before="134"/>
        <w:ind w:left="1027" w:right="1166" w:firstLine="480"/>
        <w:jc w:val="center"/>
        <w:rPr>
          <w:rFonts w:ascii="仿宋_GB2312" w:hAnsi="仿宋_GB2312" w:eastAsia="仿宋_GB2312" w:cs="仿宋_GB2312"/>
          <w:sz w:val="24"/>
          <w:szCs w:val="24"/>
        </w:rPr>
      </w:pPr>
    </w:p>
    <w:p>
      <w:pPr>
        <w:pStyle w:val="9"/>
        <w:spacing w:before="134"/>
        <w:ind w:left="1027" w:right="1166" w:firstLine="480"/>
        <w:jc w:val="center"/>
        <w:rPr>
          <w:rFonts w:ascii="仿宋_GB2312" w:hAnsi="仿宋_GB2312" w:eastAsia="仿宋_GB2312" w:cs="仿宋_GB2312"/>
          <w:sz w:val="24"/>
          <w:szCs w:val="24"/>
        </w:rPr>
      </w:pPr>
    </w:p>
    <w:p>
      <w:pPr>
        <w:pStyle w:val="9"/>
        <w:spacing w:before="134"/>
        <w:ind w:left="1027" w:right="1166" w:firstLine="480"/>
        <w:jc w:val="center"/>
        <w:rPr>
          <w:rFonts w:ascii="仿宋_GB2312" w:hAnsi="仿宋_GB2312" w:eastAsia="仿宋_GB2312" w:cs="仿宋_GB2312"/>
          <w:sz w:val="24"/>
          <w:szCs w:val="24"/>
        </w:rPr>
      </w:pPr>
    </w:p>
    <w:p>
      <w:pPr>
        <w:pStyle w:val="9"/>
        <w:spacing w:before="134"/>
        <w:ind w:left="1027" w:right="1166" w:firstLine="480"/>
        <w:jc w:val="center"/>
        <w:rPr>
          <w:rFonts w:ascii="仿宋_GB2312" w:hAnsi="仿宋_GB2312" w:eastAsia="仿宋_GB2312" w:cs="仿宋_GB2312"/>
          <w:sz w:val="24"/>
          <w:szCs w:val="24"/>
        </w:rPr>
      </w:pPr>
    </w:p>
    <w:p>
      <w:pPr>
        <w:pStyle w:val="9"/>
        <w:spacing w:before="134"/>
        <w:ind w:left="1027" w:right="1166" w:firstLine="480"/>
        <w:jc w:val="center"/>
        <w:rPr>
          <w:rFonts w:ascii="仿宋_GB2312" w:hAnsi="仿宋_GB2312" w:eastAsia="仿宋_GB2312" w:cs="仿宋_GB2312"/>
          <w:sz w:val="24"/>
          <w:szCs w:val="24"/>
        </w:rPr>
      </w:pPr>
    </w:p>
    <w:p>
      <w:pPr>
        <w:pStyle w:val="9"/>
        <w:spacing w:before="134"/>
        <w:ind w:left="1027" w:right="1166" w:firstLine="480"/>
        <w:jc w:val="center"/>
        <w:rPr>
          <w:rFonts w:ascii="仿宋_GB2312" w:hAnsi="仿宋_GB2312" w:eastAsia="仿宋_GB2312" w:cs="仿宋_GB2312"/>
          <w:sz w:val="24"/>
          <w:szCs w:val="24"/>
        </w:rPr>
      </w:pPr>
    </w:p>
    <w:p>
      <w:pPr>
        <w:pStyle w:val="9"/>
        <w:spacing w:before="134"/>
        <w:ind w:left="1027" w:right="1166" w:firstLine="480"/>
        <w:jc w:val="center"/>
        <w:rPr>
          <w:rFonts w:ascii="仿宋_GB2312" w:hAnsi="仿宋_GB2312" w:eastAsia="仿宋_GB2312" w:cs="仿宋_GB2312"/>
          <w:sz w:val="24"/>
          <w:szCs w:val="24"/>
        </w:rPr>
      </w:pPr>
    </w:p>
    <w:p>
      <w:pPr>
        <w:pStyle w:val="9"/>
        <w:spacing w:before="134"/>
        <w:ind w:left="1027" w:right="1166" w:firstLine="480"/>
        <w:jc w:val="center"/>
        <w:rPr>
          <w:rFonts w:ascii="仿宋_GB2312" w:hAnsi="仿宋_GB2312" w:eastAsia="仿宋_GB2312" w:cs="仿宋_GB2312"/>
          <w:sz w:val="24"/>
          <w:szCs w:val="24"/>
        </w:rPr>
      </w:pPr>
    </w:p>
    <w:p>
      <w:pPr>
        <w:pStyle w:val="9"/>
        <w:spacing w:before="134"/>
        <w:ind w:left="1027" w:right="1166" w:firstLine="480"/>
        <w:jc w:val="center"/>
        <w:rPr>
          <w:rFonts w:ascii="仿宋_GB2312" w:hAnsi="仿宋_GB2312" w:eastAsia="仿宋_GB2312" w:cs="仿宋_GB2312"/>
          <w:sz w:val="24"/>
          <w:szCs w:val="24"/>
        </w:rPr>
      </w:pPr>
    </w:p>
    <w:p>
      <w:pPr>
        <w:pStyle w:val="9"/>
        <w:spacing w:before="134"/>
        <w:ind w:left="1027" w:right="1166" w:firstLine="480"/>
        <w:jc w:val="center"/>
        <w:rPr>
          <w:rFonts w:ascii="仿宋_GB2312" w:hAnsi="仿宋_GB2312" w:eastAsia="仿宋_GB2312" w:cs="仿宋_GB2312"/>
          <w:sz w:val="24"/>
          <w:szCs w:val="24"/>
        </w:rPr>
      </w:pPr>
    </w:p>
    <w:p>
      <w:pPr>
        <w:pStyle w:val="9"/>
        <w:spacing w:before="134"/>
        <w:ind w:right="1166" w:firstLine="480"/>
        <w:jc w:val="both"/>
        <w:rPr>
          <w:rFonts w:hint="eastAsia" w:ascii="仿宋_GB2312" w:hAnsi="仿宋_GB2312" w:eastAsia="仿宋_GB2312" w:cs="仿宋_GB2312"/>
          <w:sz w:val="24"/>
          <w:szCs w:val="24"/>
        </w:rPr>
      </w:pPr>
    </w:p>
    <w:p>
      <w:pPr>
        <w:pStyle w:val="9"/>
        <w:spacing w:before="134"/>
        <w:ind w:right="1166" w:firstLine="480"/>
        <w:jc w:val="both"/>
        <w:rPr>
          <w:rFonts w:hint="eastAsia" w:ascii="仿宋_GB2312" w:hAnsi="仿宋_GB2312" w:eastAsia="仿宋_GB2312" w:cs="仿宋_GB2312"/>
          <w:sz w:val="24"/>
          <w:szCs w:val="24"/>
        </w:rPr>
      </w:pPr>
    </w:p>
    <w:p>
      <w:pPr>
        <w:pStyle w:val="9"/>
        <w:spacing w:before="134"/>
        <w:ind w:right="1166" w:firstLine="480"/>
        <w:jc w:val="both"/>
        <w:rPr>
          <w:rFonts w:hint="eastAsia" w:ascii="仿宋_GB2312" w:hAnsi="仿宋_GB2312" w:eastAsia="仿宋_GB2312" w:cs="仿宋_GB2312"/>
          <w:sz w:val="24"/>
          <w:szCs w:val="24"/>
        </w:rPr>
      </w:pPr>
    </w:p>
    <w:p>
      <w:pPr>
        <w:pStyle w:val="9"/>
        <w:spacing w:before="134"/>
        <w:ind w:right="1166" w:firstLine="48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③国家企业信用信息公示系统网站截图（经营异常名录</w:t>
      </w:r>
      <w:r>
        <w:rPr>
          <w:rFonts w:hint="eastAsia" w:ascii="仿宋_GB2312" w:hAnsi="仿宋_GB2312" w:eastAsia="仿宋_GB2312" w:cs="仿宋_GB2312"/>
          <w:spacing w:val="-10"/>
          <w:sz w:val="24"/>
          <w:szCs w:val="24"/>
        </w:rPr>
        <w:t>）</w:t>
      </w:r>
    </w:p>
    <w:p>
      <w:pPr>
        <w:pStyle w:val="9"/>
        <w:ind w:left="1027" w:right="1166" w:firstLine="480"/>
        <w:jc w:val="center"/>
        <w:rPr>
          <w:rFonts w:ascii="仿宋_GB2312" w:hAnsi="仿宋_GB2312" w:eastAsia="仿宋_GB2312" w:cs="仿宋_GB2312"/>
          <w:sz w:val="24"/>
          <w:szCs w:val="24"/>
        </w:rPr>
      </w:pPr>
    </w:p>
    <w:p>
      <w:pPr>
        <w:pStyle w:val="9"/>
        <w:ind w:left="1027" w:right="1166" w:firstLine="480"/>
        <w:jc w:val="center"/>
        <w:rPr>
          <w:rFonts w:ascii="仿宋_GB2312" w:hAnsi="仿宋_GB2312" w:eastAsia="仿宋_GB2312" w:cs="仿宋_GB2312"/>
          <w:sz w:val="24"/>
          <w:szCs w:val="24"/>
        </w:rPr>
      </w:pPr>
    </w:p>
    <w:p>
      <w:pPr>
        <w:pStyle w:val="9"/>
        <w:ind w:left="1027" w:right="1166" w:firstLine="480"/>
        <w:jc w:val="center"/>
        <w:rPr>
          <w:rFonts w:ascii="仿宋_GB2312" w:hAnsi="仿宋_GB2312" w:eastAsia="仿宋_GB2312" w:cs="仿宋_GB2312"/>
          <w:sz w:val="24"/>
          <w:szCs w:val="24"/>
        </w:rPr>
      </w:pPr>
    </w:p>
    <w:p>
      <w:pPr>
        <w:pStyle w:val="9"/>
        <w:ind w:left="1027" w:right="1166" w:firstLine="480"/>
        <w:jc w:val="center"/>
        <w:rPr>
          <w:rFonts w:ascii="仿宋_GB2312" w:hAnsi="仿宋_GB2312" w:eastAsia="仿宋_GB2312" w:cs="仿宋_GB2312"/>
          <w:sz w:val="24"/>
          <w:szCs w:val="24"/>
        </w:rPr>
      </w:pPr>
    </w:p>
    <w:p>
      <w:pPr>
        <w:pStyle w:val="9"/>
        <w:ind w:left="1027" w:right="1166" w:firstLine="480"/>
        <w:jc w:val="center"/>
        <w:rPr>
          <w:rFonts w:ascii="仿宋_GB2312" w:hAnsi="仿宋_GB2312" w:eastAsia="仿宋_GB2312" w:cs="仿宋_GB2312"/>
          <w:sz w:val="24"/>
          <w:szCs w:val="24"/>
        </w:rPr>
      </w:pPr>
    </w:p>
    <w:p>
      <w:pPr>
        <w:pStyle w:val="9"/>
        <w:ind w:left="1027" w:right="1166" w:firstLine="480"/>
        <w:jc w:val="center"/>
        <w:rPr>
          <w:rFonts w:ascii="仿宋_GB2312" w:hAnsi="仿宋_GB2312" w:eastAsia="仿宋_GB2312" w:cs="仿宋_GB2312"/>
          <w:sz w:val="24"/>
          <w:szCs w:val="24"/>
        </w:rPr>
      </w:pPr>
    </w:p>
    <w:p>
      <w:pPr>
        <w:pStyle w:val="9"/>
        <w:ind w:left="1027" w:right="1166" w:firstLine="480"/>
        <w:jc w:val="center"/>
        <w:rPr>
          <w:rFonts w:ascii="仿宋_GB2312" w:hAnsi="仿宋_GB2312" w:eastAsia="仿宋_GB2312" w:cs="仿宋_GB2312"/>
          <w:sz w:val="24"/>
          <w:szCs w:val="24"/>
        </w:rPr>
      </w:pPr>
    </w:p>
    <w:p>
      <w:pPr>
        <w:pStyle w:val="9"/>
        <w:ind w:left="1027" w:right="1166" w:firstLine="480"/>
        <w:jc w:val="center"/>
        <w:rPr>
          <w:rFonts w:ascii="仿宋_GB2312" w:hAnsi="仿宋_GB2312" w:eastAsia="仿宋_GB2312" w:cs="仿宋_GB2312"/>
          <w:sz w:val="24"/>
          <w:szCs w:val="24"/>
        </w:rPr>
      </w:pPr>
    </w:p>
    <w:p>
      <w:pPr>
        <w:pStyle w:val="9"/>
        <w:ind w:left="1027" w:right="1166" w:firstLine="480"/>
        <w:jc w:val="center"/>
        <w:rPr>
          <w:rFonts w:ascii="仿宋_GB2312" w:hAnsi="仿宋_GB2312" w:eastAsia="仿宋_GB2312" w:cs="仿宋_GB2312"/>
          <w:sz w:val="24"/>
          <w:szCs w:val="24"/>
        </w:rPr>
      </w:pPr>
    </w:p>
    <w:p>
      <w:pPr>
        <w:pStyle w:val="9"/>
        <w:ind w:left="1027" w:right="1166" w:firstLine="480"/>
        <w:jc w:val="center"/>
        <w:rPr>
          <w:rFonts w:ascii="仿宋_GB2312" w:hAnsi="仿宋_GB2312" w:eastAsia="仿宋_GB2312" w:cs="仿宋_GB2312"/>
          <w:sz w:val="24"/>
          <w:szCs w:val="24"/>
        </w:rPr>
      </w:pPr>
    </w:p>
    <w:p>
      <w:pPr>
        <w:pStyle w:val="9"/>
        <w:ind w:left="1027" w:right="1166" w:firstLine="480"/>
        <w:jc w:val="center"/>
        <w:rPr>
          <w:rFonts w:ascii="仿宋_GB2312" w:hAnsi="仿宋_GB2312" w:eastAsia="仿宋_GB2312" w:cs="仿宋_GB2312"/>
          <w:sz w:val="24"/>
          <w:szCs w:val="24"/>
        </w:rPr>
      </w:pPr>
    </w:p>
    <w:p>
      <w:pPr>
        <w:pStyle w:val="9"/>
        <w:ind w:left="1027" w:right="1166" w:firstLine="480"/>
        <w:jc w:val="center"/>
        <w:rPr>
          <w:rFonts w:ascii="仿宋_GB2312" w:hAnsi="仿宋_GB2312" w:eastAsia="仿宋_GB2312" w:cs="仿宋_GB2312"/>
          <w:sz w:val="24"/>
          <w:szCs w:val="24"/>
        </w:rPr>
      </w:pPr>
    </w:p>
    <w:p>
      <w:pPr>
        <w:pStyle w:val="9"/>
        <w:ind w:left="1027" w:right="1166" w:firstLine="480"/>
        <w:jc w:val="center"/>
        <w:rPr>
          <w:rFonts w:ascii="仿宋_GB2312" w:hAnsi="仿宋_GB2312" w:eastAsia="仿宋_GB2312" w:cs="仿宋_GB2312"/>
          <w:sz w:val="24"/>
          <w:szCs w:val="24"/>
        </w:rPr>
      </w:pPr>
    </w:p>
    <w:p>
      <w:pPr>
        <w:pStyle w:val="9"/>
        <w:ind w:left="1027" w:right="1166" w:firstLine="480"/>
        <w:jc w:val="center"/>
        <w:rPr>
          <w:rFonts w:ascii="仿宋_GB2312" w:hAnsi="仿宋_GB2312" w:eastAsia="仿宋_GB2312" w:cs="仿宋_GB2312"/>
          <w:sz w:val="24"/>
          <w:szCs w:val="24"/>
        </w:rPr>
      </w:pPr>
    </w:p>
    <w:p>
      <w:pPr>
        <w:pStyle w:val="9"/>
        <w:ind w:left="1027" w:right="1166" w:firstLine="480"/>
        <w:jc w:val="center"/>
        <w:rPr>
          <w:rFonts w:ascii="仿宋_GB2312" w:hAnsi="仿宋_GB2312" w:eastAsia="仿宋_GB2312" w:cs="仿宋_GB2312"/>
          <w:sz w:val="24"/>
          <w:szCs w:val="24"/>
        </w:rPr>
      </w:pPr>
    </w:p>
    <w:p>
      <w:pPr>
        <w:pStyle w:val="9"/>
        <w:ind w:right="1166" w:firstLine="480"/>
        <w:jc w:val="both"/>
        <w:rPr>
          <w:rFonts w:ascii="仿宋_GB2312" w:hAnsi="仿宋_GB2312" w:eastAsia="仿宋_GB2312" w:cs="仿宋_GB2312"/>
          <w:spacing w:val="-10"/>
          <w:sz w:val="24"/>
          <w:szCs w:val="24"/>
        </w:rPr>
      </w:pPr>
      <w:r>
        <w:rPr>
          <w:rFonts w:hint="eastAsia" w:ascii="仿宋_GB2312" w:hAnsi="仿宋_GB2312" w:eastAsia="仿宋_GB2312" w:cs="仿宋_GB2312"/>
          <w:sz w:val="24"/>
          <w:szCs w:val="24"/>
        </w:rPr>
        <w:t>④中国执行信息公开网截图（失信被执行人</w:t>
      </w:r>
      <w:r>
        <w:rPr>
          <w:rFonts w:hint="eastAsia" w:ascii="仿宋_GB2312" w:hAnsi="仿宋_GB2312" w:eastAsia="仿宋_GB2312" w:cs="仿宋_GB2312"/>
          <w:spacing w:val="-10"/>
          <w:sz w:val="24"/>
          <w:szCs w:val="24"/>
        </w:rPr>
        <w:t>）</w:t>
      </w:r>
    </w:p>
    <w:p>
      <w:pPr>
        <w:pStyle w:val="9"/>
        <w:ind w:right="1166" w:firstLine="440"/>
        <w:jc w:val="both"/>
        <w:rPr>
          <w:rFonts w:ascii="仿宋_GB2312" w:hAnsi="仿宋_GB2312" w:eastAsia="仿宋_GB2312" w:cs="仿宋_GB2312"/>
          <w:spacing w:val="-10"/>
          <w:sz w:val="24"/>
          <w:szCs w:val="24"/>
        </w:rPr>
      </w:pPr>
    </w:p>
    <w:p>
      <w:pPr>
        <w:pStyle w:val="9"/>
        <w:ind w:right="1166" w:firstLine="440"/>
        <w:jc w:val="both"/>
        <w:rPr>
          <w:rFonts w:ascii="仿宋_GB2312" w:hAnsi="仿宋_GB2312" w:eastAsia="仿宋_GB2312" w:cs="仿宋_GB2312"/>
          <w:spacing w:val="-10"/>
          <w:sz w:val="24"/>
          <w:szCs w:val="24"/>
        </w:rPr>
      </w:pPr>
    </w:p>
    <w:p>
      <w:pPr>
        <w:pStyle w:val="9"/>
        <w:ind w:right="1166" w:firstLine="440"/>
        <w:jc w:val="both"/>
        <w:rPr>
          <w:rFonts w:ascii="仿宋_GB2312" w:hAnsi="仿宋_GB2312" w:eastAsia="仿宋_GB2312" w:cs="仿宋_GB2312"/>
          <w:spacing w:val="-10"/>
          <w:sz w:val="24"/>
          <w:szCs w:val="24"/>
        </w:rPr>
      </w:pPr>
    </w:p>
    <w:p>
      <w:pPr>
        <w:pStyle w:val="9"/>
        <w:ind w:right="1166" w:firstLine="440"/>
        <w:jc w:val="both"/>
        <w:rPr>
          <w:rFonts w:ascii="仿宋_GB2312" w:hAnsi="仿宋_GB2312" w:eastAsia="仿宋_GB2312" w:cs="仿宋_GB2312"/>
          <w:spacing w:val="-10"/>
          <w:sz w:val="24"/>
          <w:szCs w:val="24"/>
        </w:rPr>
      </w:pPr>
    </w:p>
    <w:p>
      <w:pPr>
        <w:pStyle w:val="9"/>
        <w:ind w:right="1166" w:firstLine="440"/>
        <w:jc w:val="both"/>
        <w:rPr>
          <w:rFonts w:ascii="仿宋_GB2312" w:hAnsi="仿宋_GB2312" w:eastAsia="仿宋_GB2312" w:cs="仿宋_GB2312"/>
          <w:spacing w:val="-10"/>
          <w:sz w:val="24"/>
          <w:szCs w:val="24"/>
        </w:rPr>
      </w:pPr>
    </w:p>
    <w:p>
      <w:pPr>
        <w:pStyle w:val="9"/>
        <w:ind w:right="1166" w:firstLine="440"/>
        <w:jc w:val="both"/>
        <w:rPr>
          <w:rFonts w:ascii="仿宋_GB2312" w:hAnsi="仿宋_GB2312" w:eastAsia="仿宋_GB2312" w:cs="仿宋_GB2312"/>
          <w:spacing w:val="-10"/>
          <w:sz w:val="24"/>
          <w:szCs w:val="24"/>
        </w:rPr>
      </w:pPr>
    </w:p>
    <w:p>
      <w:pPr>
        <w:pStyle w:val="9"/>
        <w:ind w:right="1166" w:firstLine="440"/>
        <w:jc w:val="both"/>
        <w:rPr>
          <w:rFonts w:ascii="仿宋_GB2312" w:hAnsi="仿宋_GB2312" w:eastAsia="仿宋_GB2312" w:cs="仿宋_GB2312"/>
          <w:spacing w:val="-10"/>
          <w:sz w:val="24"/>
          <w:szCs w:val="24"/>
        </w:rPr>
      </w:pPr>
    </w:p>
    <w:p>
      <w:pPr>
        <w:pStyle w:val="9"/>
        <w:ind w:right="1166" w:firstLine="440"/>
        <w:jc w:val="both"/>
        <w:rPr>
          <w:rFonts w:ascii="仿宋_GB2312" w:hAnsi="仿宋_GB2312" w:eastAsia="仿宋_GB2312" w:cs="仿宋_GB2312"/>
          <w:spacing w:val="-10"/>
          <w:sz w:val="24"/>
          <w:szCs w:val="24"/>
        </w:rPr>
      </w:pPr>
    </w:p>
    <w:p>
      <w:pPr>
        <w:pStyle w:val="9"/>
        <w:ind w:right="1166" w:firstLine="440"/>
        <w:jc w:val="both"/>
        <w:rPr>
          <w:rFonts w:ascii="仿宋_GB2312" w:hAnsi="仿宋_GB2312" w:eastAsia="仿宋_GB2312" w:cs="仿宋_GB2312"/>
          <w:spacing w:val="-10"/>
          <w:sz w:val="24"/>
          <w:szCs w:val="24"/>
        </w:rPr>
      </w:pPr>
    </w:p>
    <w:p>
      <w:pPr>
        <w:pStyle w:val="9"/>
        <w:ind w:right="1166" w:firstLine="440"/>
        <w:jc w:val="both"/>
        <w:rPr>
          <w:rFonts w:ascii="仿宋_GB2312" w:hAnsi="仿宋_GB2312" w:eastAsia="仿宋_GB2312" w:cs="仿宋_GB2312"/>
          <w:spacing w:val="-10"/>
          <w:sz w:val="24"/>
          <w:szCs w:val="24"/>
        </w:rPr>
      </w:pPr>
    </w:p>
    <w:p>
      <w:pPr>
        <w:pStyle w:val="9"/>
        <w:ind w:right="1166" w:firstLine="440"/>
        <w:jc w:val="both"/>
        <w:rPr>
          <w:rFonts w:ascii="仿宋_GB2312" w:hAnsi="仿宋_GB2312" w:eastAsia="仿宋_GB2312" w:cs="仿宋_GB2312"/>
          <w:spacing w:val="-10"/>
          <w:sz w:val="24"/>
          <w:szCs w:val="24"/>
        </w:rPr>
      </w:pPr>
    </w:p>
    <w:p>
      <w:pPr>
        <w:pStyle w:val="4"/>
        <w:ind w:right="1588" w:firstLine="613"/>
        <w:jc w:val="center"/>
        <w:rPr>
          <w:rFonts w:hint="eastAsia"/>
          <w:w w:val="95"/>
          <w:lang w:val="en-US" w:eastAsia="zh-CN"/>
        </w:rPr>
      </w:pPr>
    </w:p>
    <w:p>
      <w:pPr>
        <w:pStyle w:val="4"/>
        <w:ind w:right="1588" w:firstLine="613"/>
        <w:jc w:val="center"/>
        <w:rPr>
          <w:rFonts w:hint="eastAsia"/>
          <w:w w:val="95"/>
          <w:lang w:val="en-US" w:eastAsia="zh-CN"/>
        </w:rPr>
      </w:pPr>
    </w:p>
    <w:p>
      <w:pPr>
        <w:pStyle w:val="4"/>
        <w:ind w:right="1588" w:firstLine="613"/>
        <w:jc w:val="center"/>
        <w:rPr>
          <w:rFonts w:hint="eastAsia"/>
          <w:w w:val="95"/>
          <w:lang w:val="en-US" w:eastAsia="zh-CN"/>
        </w:rPr>
      </w:pPr>
    </w:p>
    <w:p>
      <w:pPr>
        <w:pStyle w:val="4"/>
        <w:ind w:right="1588" w:firstLine="613"/>
        <w:jc w:val="center"/>
        <w:rPr>
          <w:rFonts w:hint="eastAsia"/>
          <w:w w:val="95"/>
          <w:lang w:val="en-US" w:eastAsia="zh-CN"/>
        </w:rPr>
      </w:pPr>
    </w:p>
    <w:p>
      <w:pPr>
        <w:pStyle w:val="4"/>
        <w:ind w:right="1588" w:firstLine="613"/>
        <w:jc w:val="center"/>
      </w:pPr>
      <w:r>
        <w:rPr>
          <w:rFonts w:hint="eastAsia"/>
          <w:w w:val="95"/>
          <w:lang w:val="en-US" w:eastAsia="zh-CN"/>
        </w:rPr>
        <w:t>六</w:t>
      </w:r>
      <w:r>
        <w:rPr>
          <w:w w:val="95"/>
        </w:rPr>
        <w:t>、资格审查资</w:t>
      </w:r>
      <w:r>
        <w:rPr>
          <w:spacing w:val="-10"/>
          <w:w w:val="95"/>
        </w:rPr>
        <w:t>料</w:t>
      </w:r>
    </w:p>
    <w:p>
      <w:pPr>
        <w:pStyle w:val="9"/>
        <w:ind w:right="1166" w:firstLine="440"/>
        <w:jc w:val="both"/>
        <w:rPr>
          <w:rFonts w:ascii="仿宋_GB2312" w:hAnsi="仿宋_GB2312" w:eastAsia="仿宋_GB2312" w:cs="仿宋_GB2312"/>
          <w:spacing w:val="-10"/>
          <w:sz w:val="24"/>
          <w:szCs w:val="24"/>
        </w:rPr>
      </w:pPr>
    </w:p>
    <w:p>
      <w:pPr>
        <w:pStyle w:val="9"/>
        <w:ind w:right="1166" w:firstLine="522"/>
        <w:jc w:val="both"/>
        <w:rPr>
          <w:rFonts w:asciiTheme="majorEastAsia" w:hAnsiTheme="majorEastAsia" w:eastAsiaTheme="majorEastAsia" w:cstheme="majorEastAsia"/>
          <w:b/>
          <w:bCs/>
          <w:spacing w:val="-10"/>
          <w:sz w:val="28"/>
          <w:szCs w:val="28"/>
        </w:rPr>
      </w:pPr>
      <w:r>
        <w:rPr>
          <w:rFonts w:hint="eastAsia" w:asciiTheme="majorEastAsia" w:hAnsiTheme="majorEastAsia" w:eastAsiaTheme="majorEastAsia" w:cstheme="majorEastAsia"/>
          <w:b/>
          <w:bCs/>
          <w:spacing w:val="-10"/>
          <w:sz w:val="28"/>
          <w:szCs w:val="28"/>
          <w:lang w:val="en-US" w:eastAsia="zh-CN"/>
        </w:rPr>
        <w:t>6</w:t>
      </w:r>
      <w:r>
        <w:rPr>
          <w:rFonts w:hint="eastAsia" w:asciiTheme="majorEastAsia" w:hAnsiTheme="majorEastAsia" w:eastAsiaTheme="majorEastAsia" w:cstheme="majorEastAsia"/>
          <w:b/>
          <w:bCs/>
          <w:spacing w:val="-10"/>
          <w:sz w:val="28"/>
          <w:szCs w:val="28"/>
        </w:rPr>
        <w:t>.1投标人基本情况</w:t>
      </w:r>
    </w:p>
    <w:tbl>
      <w:tblPr>
        <w:tblStyle w:val="13"/>
        <w:tblpPr w:leftFromText="180" w:rightFromText="180" w:vertAnchor="text" w:horzAnchor="page" w:tblpX="1651" w:tblpY="147"/>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064"/>
        <w:gridCol w:w="981"/>
        <w:gridCol w:w="983"/>
        <w:gridCol w:w="843"/>
        <w:gridCol w:w="424"/>
        <w:gridCol w:w="1226"/>
        <w:gridCol w:w="875"/>
        <w:gridCol w:w="167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2064" w:type="dxa"/>
            <w:tcBorders>
              <w:bottom w:val="single" w:color="000000" w:sz="4" w:space="0"/>
              <w:right w:val="single" w:color="000000" w:sz="4" w:space="0"/>
            </w:tcBorders>
          </w:tcPr>
          <w:p>
            <w:pPr>
              <w:pStyle w:val="20"/>
              <w:spacing w:before="143"/>
              <w:rPr>
                <w:sz w:val="24"/>
                <w:szCs w:val="24"/>
              </w:rPr>
            </w:pPr>
            <w:r>
              <w:rPr>
                <w:spacing w:val="-4"/>
                <w:sz w:val="24"/>
                <w:szCs w:val="24"/>
              </w:rPr>
              <w:t>投标人名称</w:t>
            </w:r>
          </w:p>
        </w:tc>
        <w:tc>
          <w:tcPr>
            <w:tcW w:w="7007" w:type="dxa"/>
            <w:gridSpan w:val="7"/>
            <w:tcBorders>
              <w:left w:val="single" w:color="000000" w:sz="4" w:space="0"/>
              <w:bottom w:val="single" w:color="000000" w:sz="4" w:space="0"/>
            </w:tcBorders>
          </w:tcPr>
          <w:p>
            <w:pPr>
              <w:pStyle w:val="20"/>
              <w:ind w:firstLine="480"/>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20"/>
              <w:spacing w:before="116" w:line="264" w:lineRule="exact"/>
              <w:rPr>
                <w:sz w:val="24"/>
                <w:szCs w:val="24"/>
              </w:rPr>
            </w:pPr>
            <w:r>
              <w:rPr>
                <w:spacing w:val="-4"/>
                <w:sz w:val="24"/>
                <w:szCs w:val="24"/>
              </w:rPr>
              <w:t>注册地址</w:t>
            </w:r>
          </w:p>
        </w:tc>
        <w:tc>
          <w:tcPr>
            <w:tcW w:w="3231" w:type="dxa"/>
            <w:gridSpan w:val="4"/>
            <w:tcBorders>
              <w:top w:val="single" w:color="000000" w:sz="4" w:space="0"/>
              <w:left w:val="single" w:color="000000" w:sz="4" w:space="0"/>
              <w:bottom w:val="single" w:color="000000" w:sz="4" w:space="0"/>
              <w:right w:val="single" w:color="000000" w:sz="4" w:space="0"/>
            </w:tcBorders>
          </w:tcPr>
          <w:p>
            <w:pPr>
              <w:pStyle w:val="20"/>
              <w:ind w:firstLine="480"/>
              <w:rPr>
                <w:sz w:val="24"/>
                <w:szCs w:val="24"/>
              </w:rPr>
            </w:pPr>
          </w:p>
        </w:tc>
        <w:tc>
          <w:tcPr>
            <w:tcW w:w="1226" w:type="dxa"/>
            <w:tcBorders>
              <w:top w:val="single" w:color="000000" w:sz="4" w:space="0"/>
              <w:left w:val="single" w:color="000000" w:sz="4" w:space="0"/>
              <w:bottom w:val="single" w:color="000000" w:sz="4" w:space="0"/>
              <w:right w:val="single" w:color="000000" w:sz="4" w:space="0"/>
            </w:tcBorders>
          </w:tcPr>
          <w:p>
            <w:pPr>
              <w:pStyle w:val="20"/>
              <w:spacing w:before="116" w:line="264" w:lineRule="exact"/>
              <w:ind w:left="170" w:right="-44" w:rightChars="0"/>
              <w:rPr>
                <w:sz w:val="24"/>
                <w:szCs w:val="24"/>
              </w:rPr>
            </w:pPr>
            <w:r>
              <w:rPr>
                <w:spacing w:val="-4"/>
                <w:sz w:val="24"/>
                <w:szCs w:val="24"/>
              </w:rPr>
              <w:t>邮政编码</w:t>
            </w:r>
          </w:p>
        </w:tc>
        <w:tc>
          <w:tcPr>
            <w:tcW w:w="2550" w:type="dxa"/>
            <w:gridSpan w:val="2"/>
            <w:tcBorders>
              <w:top w:val="single" w:color="000000" w:sz="4" w:space="0"/>
              <w:left w:val="single" w:color="000000" w:sz="4" w:space="0"/>
              <w:bottom w:val="single" w:color="000000" w:sz="4" w:space="0"/>
            </w:tcBorders>
          </w:tcPr>
          <w:p>
            <w:pPr>
              <w:pStyle w:val="20"/>
              <w:ind w:firstLine="480"/>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vMerge w:val="restart"/>
            <w:tcBorders>
              <w:top w:val="single" w:color="000000" w:sz="4" w:space="0"/>
              <w:bottom w:val="single" w:color="000000" w:sz="4" w:space="0"/>
              <w:right w:val="single" w:color="000000" w:sz="4" w:space="0"/>
            </w:tcBorders>
          </w:tcPr>
          <w:p>
            <w:pPr>
              <w:pStyle w:val="20"/>
              <w:ind w:firstLine="480"/>
              <w:rPr>
                <w:sz w:val="24"/>
                <w:szCs w:val="24"/>
              </w:rPr>
            </w:pPr>
          </w:p>
          <w:p>
            <w:pPr>
              <w:pStyle w:val="20"/>
              <w:rPr>
                <w:sz w:val="24"/>
                <w:szCs w:val="24"/>
              </w:rPr>
            </w:pPr>
            <w:r>
              <w:rPr>
                <w:spacing w:val="-4"/>
                <w:sz w:val="24"/>
                <w:szCs w:val="24"/>
              </w:rPr>
              <w:t>联系方式</w:t>
            </w:r>
          </w:p>
        </w:tc>
        <w:tc>
          <w:tcPr>
            <w:tcW w:w="981" w:type="dxa"/>
            <w:tcBorders>
              <w:top w:val="single" w:color="000000" w:sz="4" w:space="0"/>
              <w:left w:val="single" w:color="000000" w:sz="4" w:space="0"/>
              <w:bottom w:val="single" w:color="000000" w:sz="4" w:space="0"/>
              <w:right w:val="single" w:color="000000" w:sz="4" w:space="0"/>
            </w:tcBorders>
          </w:tcPr>
          <w:p>
            <w:pPr>
              <w:pStyle w:val="20"/>
              <w:spacing w:before="117" w:line="263" w:lineRule="exact"/>
              <w:ind w:right="130"/>
              <w:rPr>
                <w:sz w:val="24"/>
                <w:szCs w:val="24"/>
              </w:rPr>
            </w:pPr>
            <w:r>
              <w:rPr>
                <w:spacing w:val="-5"/>
                <w:sz w:val="24"/>
                <w:szCs w:val="24"/>
              </w:rPr>
              <w:t>联系人</w:t>
            </w:r>
          </w:p>
        </w:tc>
        <w:tc>
          <w:tcPr>
            <w:tcW w:w="2250" w:type="dxa"/>
            <w:gridSpan w:val="3"/>
            <w:tcBorders>
              <w:top w:val="single" w:color="000000" w:sz="4" w:space="0"/>
              <w:left w:val="single" w:color="000000" w:sz="4" w:space="0"/>
              <w:bottom w:val="single" w:color="000000" w:sz="4" w:space="0"/>
              <w:right w:val="single" w:color="000000" w:sz="4" w:space="0"/>
            </w:tcBorders>
          </w:tcPr>
          <w:p>
            <w:pPr>
              <w:pStyle w:val="20"/>
              <w:ind w:firstLine="480"/>
              <w:rPr>
                <w:sz w:val="24"/>
                <w:szCs w:val="24"/>
              </w:rPr>
            </w:pPr>
          </w:p>
        </w:tc>
        <w:tc>
          <w:tcPr>
            <w:tcW w:w="1226" w:type="dxa"/>
            <w:tcBorders>
              <w:top w:val="single" w:color="000000" w:sz="4" w:space="0"/>
              <w:left w:val="single" w:color="000000" w:sz="4" w:space="0"/>
              <w:bottom w:val="single" w:color="000000" w:sz="4" w:space="0"/>
              <w:right w:val="single" w:color="000000" w:sz="4" w:space="0"/>
            </w:tcBorders>
          </w:tcPr>
          <w:p>
            <w:pPr>
              <w:pStyle w:val="20"/>
              <w:spacing w:before="117" w:line="263" w:lineRule="exact"/>
              <w:ind w:left="170" w:right="139"/>
              <w:rPr>
                <w:sz w:val="24"/>
                <w:szCs w:val="24"/>
              </w:rPr>
            </w:pPr>
            <w:r>
              <w:rPr>
                <w:spacing w:val="-6"/>
                <w:sz w:val="24"/>
                <w:szCs w:val="24"/>
              </w:rPr>
              <w:t>电话</w:t>
            </w:r>
          </w:p>
        </w:tc>
        <w:tc>
          <w:tcPr>
            <w:tcW w:w="2550" w:type="dxa"/>
            <w:gridSpan w:val="2"/>
            <w:tcBorders>
              <w:top w:val="single" w:color="000000" w:sz="4" w:space="0"/>
              <w:left w:val="single" w:color="000000" w:sz="4" w:space="0"/>
              <w:bottom w:val="single" w:color="000000" w:sz="4" w:space="0"/>
            </w:tcBorders>
          </w:tcPr>
          <w:p>
            <w:pPr>
              <w:pStyle w:val="20"/>
              <w:ind w:firstLine="480"/>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vMerge w:val="continue"/>
            <w:tcBorders>
              <w:top w:val="nil"/>
              <w:bottom w:val="single" w:color="000000" w:sz="4" w:space="0"/>
              <w:right w:val="single" w:color="000000" w:sz="4" w:space="0"/>
            </w:tcBorders>
          </w:tcPr>
          <w:p>
            <w:pPr>
              <w:ind w:firstLine="480"/>
              <w:rPr>
                <w:sz w:val="24"/>
                <w:szCs w:val="24"/>
              </w:rPr>
            </w:pPr>
          </w:p>
        </w:tc>
        <w:tc>
          <w:tcPr>
            <w:tcW w:w="981" w:type="dxa"/>
            <w:tcBorders>
              <w:top w:val="single" w:color="000000" w:sz="4" w:space="0"/>
              <w:left w:val="single" w:color="000000" w:sz="4" w:space="0"/>
              <w:bottom w:val="single" w:color="000000" w:sz="4" w:space="0"/>
              <w:right w:val="single" w:color="000000" w:sz="4" w:space="0"/>
            </w:tcBorders>
          </w:tcPr>
          <w:p>
            <w:pPr>
              <w:pStyle w:val="20"/>
              <w:spacing w:before="117" w:line="263" w:lineRule="exact"/>
              <w:ind w:left="155" w:right="127"/>
              <w:rPr>
                <w:sz w:val="24"/>
                <w:szCs w:val="24"/>
              </w:rPr>
            </w:pPr>
            <w:r>
              <w:rPr>
                <w:spacing w:val="-6"/>
                <w:sz w:val="24"/>
                <w:szCs w:val="24"/>
              </w:rPr>
              <w:t>传真</w:t>
            </w:r>
          </w:p>
        </w:tc>
        <w:tc>
          <w:tcPr>
            <w:tcW w:w="2250" w:type="dxa"/>
            <w:gridSpan w:val="3"/>
            <w:tcBorders>
              <w:top w:val="single" w:color="000000" w:sz="4" w:space="0"/>
              <w:left w:val="single" w:color="000000" w:sz="4" w:space="0"/>
              <w:bottom w:val="single" w:color="000000" w:sz="4" w:space="0"/>
              <w:right w:val="single" w:color="000000" w:sz="4" w:space="0"/>
            </w:tcBorders>
          </w:tcPr>
          <w:p>
            <w:pPr>
              <w:pStyle w:val="20"/>
              <w:ind w:firstLine="480"/>
              <w:rPr>
                <w:sz w:val="24"/>
                <w:szCs w:val="24"/>
              </w:rPr>
            </w:pPr>
          </w:p>
        </w:tc>
        <w:tc>
          <w:tcPr>
            <w:tcW w:w="1226" w:type="dxa"/>
            <w:tcBorders>
              <w:top w:val="single" w:color="000000" w:sz="4" w:space="0"/>
              <w:left w:val="single" w:color="000000" w:sz="4" w:space="0"/>
              <w:bottom w:val="single" w:color="000000" w:sz="4" w:space="0"/>
              <w:right w:val="single" w:color="000000" w:sz="4" w:space="0"/>
            </w:tcBorders>
          </w:tcPr>
          <w:p>
            <w:pPr>
              <w:pStyle w:val="20"/>
              <w:spacing w:before="117" w:line="263" w:lineRule="exact"/>
              <w:ind w:left="170" w:right="-44" w:rightChars="0"/>
              <w:rPr>
                <w:sz w:val="24"/>
                <w:szCs w:val="24"/>
              </w:rPr>
            </w:pPr>
            <w:r>
              <w:rPr>
                <w:spacing w:val="-4"/>
                <w:sz w:val="24"/>
                <w:szCs w:val="24"/>
              </w:rPr>
              <w:t>电子邮件</w:t>
            </w:r>
          </w:p>
        </w:tc>
        <w:tc>
          <w:tcPr>
            <w:tcW w:w="2550" w:type="dxa"/>
            <w:gridSpan w:val="2"/>
            <w:tcBorders>
              <w:top w:val="single" w:color="000000" w:sz="4" w:space="0"/>
              <w:left w:val="single" w:color="000000" w:sz="4" w:space="0"/>
              <w:bottom w:val="single" w:color="000000" w:sz="4" w:space="0"/>
            </w:tcBorders>
          </w:tcPr>
          <w:p>
            <w:pPr>
              <w:pStyle w:val="20"/>
              <w:ind w:firstLine="480"/>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20"/>
              <w:spacing w:before="115" w:line="265" w:lineRule="exact"/>
              <w:rPr>
                <w:sz w:val="24"/>
                <w:szCs w:val="24"/>
              </w:rPr>
            </w:pPr>
            <w:r>
              <w:rPr>
                <w:spacing w:val="-4"/>
                <w:sz w:val="24"/>
                <w:szCs w:val="24"/>
              </w:rPr>
              <w:t>法定代表人</w:t>
            </w:r>
          </w:p>
        </w:tc>
        <w:tc>
          <w:tcPr>
            <w:tcW w:w="981" w:type="dxa"/>
            <w:tcBorders>
              <w:top w:val="single" w:color="000000" w:sz="4" w:space="0"/>
              <w:left w:val="single" w:color="000000" w:sz="4" w:space="0"/>
              <w:bottom w:val="single" w:color="000000" w:sz="4" w:space="0"/>
              <w:right w:val="single" w:color="000000" w:sz="4" w:space="0"/>
            </w:tcBorders>
          </w:tcPr>
          <w:p>
            <w:pPr>
              <w:pStyle w:val="20"/>
              <w:spacing w:before="115" w:line="265" w:lineRule="exact"/>
              <w:ind w:left="155" w:right="127"/>
              <w:rPr>
                <w:sz w:val="24"/>
                <w:szCs w:val="24"/>
              </w:rPr>
            </w:pPr>
            <w:r>
              <w:rPr>
                <w:spacing w:val="-6"/>
                <w:sz w:val="24"/>
                <w:szCs w:val="24"/>
              </w:rPr>
              <w:t>姓名</w:t>
            </w:r>
          </w:p>
        </w:tc>
        <w:tc>
          <w:tcPr>
            <w:tcW w:w="983" w:type="dxa"/>
            <w:tcBorders>
              <w:top w:val="single" w:color="000000" w:sz="4" w:space="0"/>
              <w:left w:val="single" w:color="000000" w:sz="4" w:space="0"/>
              <w:bottom w:val="single" w:color="000000" w:sz="4" w:space="0"/>
              <w:right w:val="single" w:color="000000" w:sz="4" w:space="0"/>
            </w:tcBorders>
          </w:tcPr>
          <w:p>
            <w:pPr>
              <w:pStyle w:val="20"/>
              <w:ind w:firstLine="480"/>
              <w:rPr>
                <w:sz w:val="24"/>
                <w:szCs w:val="24"/>
              </w:rPr>
            </w:pPr>
          </w:p>
        </w:tc>
        <w:tc>
          <w:tcPr>
            <w:tcW w:w="1267" w:type="dxa"/>
            <w:gridSpan w:val="2"/>
            <w:tcBorders>
              <w:top w:val="single" w:color="000000" w:sz="4" w:space="0"/>
              <w:left w:val="single" w:color="000000" w:sz="4" w:space="0"/>
              <w:bottom w:val="single" w:color="000000" w:sz="4" w:space="0"/>
              <w:right w:val="single" w:color="000000" w:sz="4" w:space="0"/>
            </w:tcBorders>
          </w:tcPr>
          <w:p>
            <w:pPr>
              <w:pStyle w:val="20"/>
              <w:spacing w:before="115" w:line="265" w:lineRule="exact"/>
              <w:rPr>
                <w:sz w:val="24"/>
                <w:szCs w:val="24"/>
              </w:rPr>
            </w:pPr>
            <w:r>
              <w:rPr>
                <w:spacing w:val="-4"/>
                <w:sz w:val="24"/>
                <w:szCs w:val="24"/>
              </w:rPr>
              <w:t>技术职称</w:t>
            </w:r>
          </w:p>
        </w:tc>
        <w:tc>
          <w:tcPr>
            <w:tcW w:w="1226" w:type="dxa"/>
            <w:tcBorders>
              <w:top w:val="single" w:color="000000" w:sz="4" w:space="0"/>
              <w:left w:val="single" w:color="000000" w:sz="4" w:space="0"/>
              <w:bottom w:val="single" w:color="000000" w:sz="4" w:space="0"/>
              <w:right w:val="single" w:color="000000" w:sz="4" w:space="0"/>
            </w:tcBorders>
          </w:tcPr>
          <w:p>
            <w:pPr>
              <w:pStyle w:val="20"/>
              <w:ind w:firstLine="480"/>
              <w:rPr>
                <w:sz w:val="24"/>
                <w:szCs w:val="24"/>
              </w:rPr>
            </w:pPr>
          </w:p>
        </w:tc>
        <w:tc>
          <w:tcPr>
            <w:tcW w:w="875" w:type="dxa"/>
            <w:tcBorders>
              <w:top w:val="single" w:color="000000" w:sz="4" w:space="0"/>
              <w:left w:val="single" w:color="000000" w:sz="4" w:space="0"/>
              <w:bottom w:val="single" w:color="000000" w:sz="4" w:space="0"/>
              <w:right w:val="single" w:color="000000" w:sz="4" w:space="0"/>
            </w:tcBorders>
          </w:tcPr>
          <w:p>
            <w:pPr>
              <w:pStyle w:val="20"/>
              <w:spacing w:before="115" w:line="265" w:lineRule="exact"/>
              <w:ind w:left="212" w:right="184"/>
              <w:rPr>
                <w:sz w:val="24"/>
                <w:szCs w:val="24"/>
              </w:rPr>
            </w:pPr>
            <w:r>
              <w:rPr>
                <w:spacing w:val="-6"/>
                <w:sz w:val="24"/>
                <w:szCs w:val="24"/>
              </w:rPr>
              <w:t>电话</w:t>
            </w:r>
          </w:p>
        </w:tc>
        <w:tc>
          <w:tcPr>
            <w:tcW w:w="1675" w:type="dxa"/>
            <w:tcBorders>
              <w:top w:val="single" w:color="000000" w:sz="4" w:space="0"/>
              <w:left w:val="single" w:color="000000" w:sz="4" w:space="0"/>
              <w:bottom w:val="single" w:color="000000" w:sz="4" w:space="0"/>
            </w:tcBorders>
          </w:tcPr>
          <w:p>
            <w:pPr>
              <w:pStyle w:val="20"/>
              <w:ind w:firstLine="480"/>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0" w:hRule="atLeast"/>
        </w:trPr>
        <w:tc>
          <w:tcPr>
            <w:tcW w:w="2064" w:type="dxa"/>
            <w:tcBorders>
              <w:top w:val="single" w:color="000000" w:sz="4" w:space="0"/>
              <w:bottom w:val="single" w:color="000000" w:sz="4" w:space="0"/>
              <w:right w:val="single" w:color="000000" w:sz="4" w:space="0"/>
            </w:tcBorders>
          </w:tcPr>
          <w:p>
            <w:pPr>
              <w:pStyle w:val="20"/>
              <w:spacing w:before="115" w:line="264" w:lineRule="exact"/>
              <w:rPr>
                <w:sz w:val="24"/>
                <w:szCs w:val="24"/>
              </w:rPr>
            </w:pPr>
            <w:r>
              <w:rPr>
                <w:spacing w:val="-4"/>
                <w:sz w:val="24"/>
                <w:szCs w:val="24"/>
              </w:rPr>
              <w:t>技术负责人</w:t>
            </w:r>
          </w:p>
        </w:tc>
        <w:tc>
          <w:tcPr>
            <w:tcW w:w="981" w:type="dxa"/>
            <w:tcBorders>
              <w:top w:val="single" w:color="000000" w:sz="4" w:space="0"/>
              <w:left w:val="single" w:color="000000" w:sz="4" w:space="0"/>
              <w:bottom w:val="single" w:color="000000" w:sz="4" w:space="0"/>
              <w:right w:val="single" w:color="000000" w:sz="4" w:space="0"/>
            </w:tcBorders>
          </w:tcPr>
          <w:p>
            <w:pPr>
              <w:pStyle w:val="20"/>
              <w:spacing w:before="115" w:line="264" w:lineRule="exact"/>
              <w:ind w:left="155" w:right="127"/>
              <w:rPr>
                <w:sz w:val="24"/>
                <w:szCs w:val="24"/>
              </w:rPr>
            </w:pPr>
            <w:r>
              <w:rPr>
                <w:spacing w:val="-6"/>
                <w:sz w:val="24"/>
                <w:szCs w:val="24"/>
              </w:rPr>
              <w:t>姓名</w:t>
            </w:r>
          </w:p>
        </w:tc>
        <w:tc>
          <w:tcPr>
            <w:tcW w:w="983" w:type="dxa"/>
            <w:tcBorders>
              <w:top w:val="single" w:color="000000" w:sz="4" w:space="0"/>
              <w:left w:val="single" w:color="000000" w:sz="4" w:space="0"/>
              <w:bottom w:val="single" w:color="000000" w:sz="4" w:space="0"/>
              <w:right w:val="single" w:color="000000" w:sz="4" w:space="0"/>
            </w:tcBorders>
          </w:tcPr>
          <w:p>
            <w:pPr>
              <w:pStyle w:val="20"/>
              <w:ind w:firstLine="480"/>
              <w:rPr>
                <w:sz w:val="24"/>
                <w:szCs w:val="24"/>
              </w:rPr>
            </w:pPr>
          </w:p>
        </w:tc>
        <w:tc>
          <w:tcPr>
            <w:tcW w:w="1267" w:type="dxa"/>
            <w:gridSpan w:val="2"/>
            <w:tcBorders>
              <w:top w:val="single" w:color="000000" w:sz="4" w:space="0"/>
              <w:left w:val="single" w:color="000000" w:sz="4" w:space="0"/>
              <w:bottom w:val="single" w:color="000000" w:sz="4" w:space="0"/>
              <w:right w:val="single" w:color="000000" w:sz="4" w:space="0"/>
            </w:tcBorders>
          </w:tcPr>
          <w:p>
            <w:pPr>
              <w:pStyle w:val="20"/>
              <w:spacing w:before="115" w:line="264" w:lineRule="exact"/>
              <w:rPr>
                <w:sz w:val="24"/>
                <w:szCs w:val="24"/>
              </w:rPr>
            </w:pPr>
            <w:r>
              <w:rPr>
                <w:spacing w:val="-4"/>
                <w:sz w:val="24"/>
                <w:szCs w:val="24"/>
              </w:rPr>
              <w:t>技术职称</w:t>
            </w:r>
          </w:p>
        </w:tc>
        <w:tc>
          <w:tcPr>
            <w:tcW w:w="1226" w:type="dxa"/>
            <w:tcBorders>
              <w:top w:val="single" w:color="000000" w:sz="4" w:space="0"/>
              <w:left w:val="single" w:color="000000" w:sz="4" w:space="0"/>
              <w:bottom w:val="single" w:color="000000" w:sz="4" w:space="0"/>
              <w:right w:val="single" w:color="000000" w:sz="4" w:space="0"/>
            </w:tcBorders>
          </w:tcPr>
          <w:p>
            <w:pPr>
              <w:pStyle w:val="20"/>
              <w:ind w:firstLine="480"/>
              <w:rPr>
                <w:sz w:val="24"/>
                <w:szCs w:val="24"/>
              </w:rPr>
            </w:pPr>
          </w:p>
        </w:tc>
        <w:tc>
          <w:tcPr>
            <w:tcW w:w="875" w:type="dxa"/>
            <w:tcBorders>
              <w:top w:val="single" w:color="000000" w:sz="4" w:space="0"/>
              <w:left w:val="single" w:color="000000" w:sz="4" w:space="0"/>
              <w:bottom w:val="single" w:color="000000" w:sz="4" w:space="0"/>
              <w:right w:val="single" w:color="000000" w:sz="4" w:space="0"/>
            </w:tcBorders>
          </w:tcPr>
          <w:p>
            <w:pPr>
              <w:pStyle w:val="20"/>
              <w:spacing w:before="115" w:line="264" w:lineRule="exact"/>
              <w:ind w:left="212" w:right="184"/>
              <w:rPr>
                <w:sz w:val="24"/>
                <w:szCs w:val="24"/>
              </w:rPr>
            </w:pPr>
            <w:r>
              <w:rPr>
                <w:spacing w:val="-6"/>
                <w:sz w:val="24"/>
                <w:szCs w:val="24"/>
              </w:rPr>
              <w:t>电话</w:t>
            </w:r>
          </w:p>
        </w:tc>
        <w:tc>
          <w:tcPr>
            <w:tcW w:w="1675" w:type="dxa"/>
            <w:tcBorders>
              <w:top w:val="single" w:color="000000" w:sz="4" w:space="0"/>
              <w:left w:val="single" w:color="000000" w:sz="4" w:space="0"/>
              <w:bottom w:val="single" w:color="000000" w:sz="4" w:space="0"/>
            </w:tcBorders>
          </w:tcPr>
          <w:p>
            <w:pPr>
              <w:pStyle w:val="20"/>
              <w:ind w:firstLine="480"/>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0" w:hRule="atLeast"/>
        </w:trPr>
        <w:tc>
          <w:tcPr>
            <w:tcW w:w="2064" w:type="dxa"/>
            <w:tcBorders>
              <w:top w:val="single" w:color="000000" w:sz="4" w:space="0"/>
              <w:bottom w:val="single" w:color="000000" w:sz="4" w:space="0"/>
              <w:right w:val="single" w:color="000000" w:sz="4" w:space="0"/>
            </w:tcBorders>
          </w:tcPr>
          <w:p>
            <w:pPr>
              <w:pStyle w:val="20"/>
              <w:spacing w:before="116" w:line="264" w:lineRule="exact"/>
              <w:rPr>
                <w:sz w:val="24"/>
                <w:szCs w:val="24"/>
              </w:rPr>
            </w:pPr>
            <w:r>
              <w:rPr>
                <w:spacing w:val="-4"/>
                <w:sz w:val="24"/>
                <w:szCs w:val="24"/>
              </w:rPr>
              <w:t>许可证及级别</w:t>
            </w:r>
          </w:p>
        </w:tc>
        <w:tc>
          <w:tcPr>
            <w:tcW w:w="7007" w:type="dxa"/>
            <w:gridSpan w:val="7"/>
            <w:tcBorders>
              <w:top w:val="single" w:color="000000" w:sz="4" w:space="0"/>
              <w:left w:val="single" w:color="000000" w:sz="4" w:space="0"/>
              <w:bottom w:val="single" w:color="000000" w:sz="4" w:space="0"/>
            </w:tcBorders>
          </w:tcPr>
          <w:p>
            <w:pPr>
              <w:pStyle w:val="20"/>
              <w:ind w:firstLine="480"/>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0" w:hRule="atLeast"/>
        </w:trPr>
        <w:tc>
          <w:tcPr>
            <w:tcW w:w="2064" w:type="dxa"/>
            <w:tcBorders>
              <w:top w:val="single" w:color="000000" w:sz="4" w:space="0"/>
              <w:bottom w:val="single" w:color="000000" w:sz="4" w:space="0"/>
              <w:right w:val="single" w:color="000000" w:sz="4" w:space="0"/>
            </w:tcBorders>
          </w:tcPr>
          <w:p>
            <w:pPr>
              <w:pStyle w:val="20"/>
              <w:spacing w:before="116" w:line="264" w:lineRule="exact"/>
              <w:rPr>
                <w:sz w:val="24"/>
                <w:szCs w:val="24"/>
              </w:rPr>
            </w:pPr>
            <w:r>
              <w:rPr>
                <w:spacing w:val="-4"/>
                <w:sz w:val="24"/>
                <w:szCs w:val="24"/>
              </w:rPr>
              <w:t>营业执照号</w:t>
            </w:r>
          </w:p>
        </w:tc>
        <w:tc>
          <w:tcPr>
            <w:tcW w:w="1964" w:type="dxa"/>
            <w:gridSpan w:val="2"/>
            <w:tcBorders>
              <w:top w:val="single" w:color="000000" w:sz="4" w:space="0"/>
              <w:left w:val="single" w:color="000000" w:sz="4" w:space="0"/>
              <w:bottom w:val="single" w:color="000000" w:sz="4" w:space="0"/>
              <w:right w:val="single" w:color="000000" w:sz="4" w:space="0"/>
            </w:tcBorders>
          </w:tcPr>
          <w:p>
            <w:pPr>
              <w:pStyle w:val="20"/>
              <w:ind w:firstLine="480"/>
              <w:rPr>
                <w:sz w:val="24"/>
                <w:szCs w:val="24"/>
              </w:rPr>
            </w:pPr>
          </w:p>
        </w:tc>
        <w:tc>
          <w:tcPr>
            <w:tcW w:w="5043" w:type="dxa"/>
            <w:gridSpan w:val="5"/>
            <w:tcBorders>
              <w:top w:val="single" w:color="000000" w:sz="4" w:space="0"/>
              <w:left w:val="single" w:color="000000" w:sz="4" w:space="0"/>
              <w:bottom w:val="single" w:color="000000" w:sz="4" w:space="0"/>
            </w:tcBorders>
          </w:tcPr>
          <w:p>
            <w:pPr>
              <w:pStyle w:val="20"/>
              <w:spacing w:before="116" w:line="264" w:lineRule="exact"/>
              <w:ind w:left="1206" w:firstLine="464"/>
              <w:rPr>
                <w:sz w:val="24"/>
                <w:szCs w:val="24"/>
              </w:rPr>
            </w:pPr>
            <w:r>
              <w:rPr>
                <w:spacing w:val="-4"/>
                <w:sz w:val="24"/>
                <w:szCs w:val="24"/>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0" w:hRule="atLeast"/>
        </w:trPr>
        <w:tc>
          <w:tcPr>
            <w:tcW w:w="2064" w:type="dxa"/>
            <w:tcBorders>
              <w:top w:val="single" w:color="000000" w:sz="4" w:space="0"/>
              <w:bottom w:val="single" w:color="000000" w:sz="4" w:space="0"/>
              <w:right w:val="single" w:color="000000" w:sz="4" w:space="0"/>
            </w:tcBorders>
          </w:tcPr>
          <w:p>
            <w:pPr>
              <w:pStyle w:val="20"/>
              <w:spacing w:before="116" w:line="263" w:lineRule="exact"/>
              <w:rPr>
                <w:sz w:val="24"/>
                <w:szCs w:val="24"/>
              </w:rPr>
            </w:pPr>
            <w:r>
              <w:rPr>
                <w:spacing w:val="-4"/>
                <w:sz w:val="24"/>
                <w:szCs w:val="24"/>
              </w:rPr>
              <w:t>注册资本</w:t>
            </w:r>
          </w:p>
        </w:tc>
        <w:tc>
          <w:tcPr>
            <w:tcW w:w="1964" w:type="dxa"/>
            <w:gridSpan w:val="2"/>
            <w:tcBorders>
              <w:top w:val="single" w:color="000000" w:sz="4" w:space="0"/>
              <w:left w:val="single" w:color="000000" w:sz="4" w:space="0"/>
              <w:bottom w:val="single" w:color="000000" w:sz="4" w:space="0"/>
              <w:right w:val="single" w:color="000000" w:sz="4" w:space="0"/>
            </w:tcBorders>
          </w:tcPr>
          <w:p>
            <w:pPr>
              <w:pStyle w:val="20"/>
              <w:ind w:firstLine="480"/>
              <w:rPr>
                <w:sz w:val="24"/>
                <w:szCs w:val="24"/>
              </w:rPr>
            </w:pPr>
          </w:p>
        </w:tc>
        <w:tc>
          <w:tcPr>
            <w:tcW w:w="843" w:type="dxa"/>
            <w:vMerge w:val="restart"/>
            <w:tcBorders>
              <w:top w:val="single" w:color="000000" w:sz="4" w:space="0"/>
              <w:left w:val="single" w:color="000000" w:sz="4" w:space="0"/>
              <w:bottom w:val="single" w:color="000000" w:sz="4" w:space="0"/>
              <w:right w:val="single" w:color="000000" w:sz="4" w:space="0"/>
            </w:tcBorders>
          </w:tcPr>
          <w:p>
            <w:pPr>
              <w:pStyle w:val="20"/>
              <w:ind w:firstLine="480"/>
              <w:rPr>
                <w:sz w:val="24"/>
                <w:szCs w:val="24"/>
              </w:rPr>
            </w:pPr>
          </w:p>
          <w:p>
            <w:pPr>
              <w:pStyle w:val="20"/>
              <w:ind w:firstLine="480"/>
              <w:rPr>
                <w:sz w:val="24"/>
                <w:szCs w:val="24"/>
              </w:rPr>
            </w:pPr>
          </w:p>
          <w:p>
            <w:pPr>
              <w:pStyle w:val="20"/>
              <w:spacing w:before="167"/>
              <w:ind w:left="210"/>
              <w:rPr>
                <w:sz w:val="24"/>
                <w:szCs w:val="24"/>
              </w:rPr>
            </w:pPr>
            <w:r>
              <w:rPr>
                <w:spacing w:val="-6"/>
                <w:sz w:val="24"/>
                <w:szCs w:val="24"/>
              </w:rPr>
              <w:t>其中</w:t>
            </w:r>
          </w:p>
        </w:tc>
        <w:tc>
          <w:tcPr>
            <w:tcW w:w="1650" w:type="dxa"/>
            <w:gridSpan w:val="2"/>
            <w:tcBorders>
              <w:top w:val="single" w:color="000000" w:sz="4" w:space="0"/>
              <w:left w:val="single" w:color="000000" w:sz="4" w:space="0"/>
              <w:bottom w:val="single" w:color="000000" w:sz="4" w:space="0"/>
              <w:right w:val="single" w:color="000000" w:sz="4" w:space="0"/>
            </w:tcBorders>
          </w:tcPr>
          <w:p>
            <w:pPr>
              <w:pStyle w:val="20"/>
              <w:spacing w:before="116" w:line="263" w:lineRule="exact"/>
              <w:ind w:left="174"/>
              <w:rPr>
                <w:sz w:val="24"/>
                <w:szCs w:val="24"/>
              </w:rPr>
            </w:pPr>
            <w:r>
              <w:rPr>
                <w:spacing w:val="-4"/>
                <w:sz w:val="24"/>
                <w:szCs w:val="24"/>
              </w:rPr>
              <w:t>高级职称人员</w:t>
            </w:r>
          </w:p>
        </w:tc>
        <w:tc>
          <w:tcPr>
            <w:tcW w:w="2550" w:type="dxa"/>
            <w:gridSpan w:val="2"/>
            <w:tcBorders>
              <w:top w:val="single" w:color="000000" w:sz="4" w:space="0"/>
              <w:left w:val="single" w:color="000000" w:sz="4" w:space="0"/>
              <w:bottom w:val="single" w:color="000000" w:sz="4" w:space="0"/>
            </w:tcBorders>
          </w:tcPr>
          <w:p>
            <w:pPr>
              <w:pStyle w:val="20"/>
              <w:ind w:firstLine="480"/>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0" w:hRule="atLeast"/>
        </w:trPr>
        <w:tc>
          <w:tcPr>
            <w:tcW w:w="2064" w:type="dxa"/>
            <w:tcBorders>
              <w:top w:val="single" w:color="000000" w:sz="4" w:space="0"/>
              <w:bottom w:val="single" w:color="000000" w:sz="4" w:space="0"/>
              <w:right w:val="single" w:color="000000" w:sz="4" w:space="0"/>
            </w:tcBorders>
          </w:tcPr>
          <w:p>
            <w:pPr>
              <w:pStyle w:val="20"/>
              <w:spacing w:before="117" w:line="263" w:lineRule="exact"/>
              <w:rPr>
                <w:sz w:val="24"/>
                <w:szCs w:val="24"/>
              </w:rPr>
            </w:pPr>
            <w:r>
              <w:rPr>
                <w:spacing w:val="-4"/>
                <w:sz w:val="24"/>
                <w:szCs w:val="24"/>
              </w:rPr>
              <w:t>成立日期</w:t>
            </w:r>
          </w:p>
        </w:tc>
        <w:tc>
          <w:tcPr>
            <w:tcW w:w="1964" w:type="dxa"/>
            <w:gridSpan w:val="2"/>
            <w:tcBorders>
              <w:top w:val="single" w:color="000000" w:sz="4" w:space="0"/>
              <w:left w:val="single" w:color="000000" w:sz="4" w:space="0"/>
              <w:bottom w:val="single" w:color="000000" w:sz="4" w:space="0"/>
              <w:right w:val="single" w:color="000000" w:sz="4" w:space="0"/>
            </w:tcBorders>
          </w:tcPr>
          <w:p>
            <w:pPr>
              <w:pStyle w:val="20"/>
              <w:ind w:firstLine="480"/>
              <w:rPr>
                <w:sz w:val="24"/>
                <w:szCs w:val="24"/>
              </w:rPr>
            </w:pPr>
          </w:p>
        </w:tc>
        <w:tc>
          <w:tcPr>
            <w:tcW w:w="843" w:type="dxa"/>
            <w:vMerge w:val="continue"/>
            <w:tcBorders>
              <w:top w:val="nil"/>
              <w:left w:val="single" w:color="000000" w:sz="4" w:space="0"/>
              <w:bottom w:val="single" w:color="000000" w:sz="4" w:space="0"/>
              <w:right w:val="single" w:color="000000" w:sz="4" w:space="0"/>
            </w:tcBorders>
          </w:tcPr>
          <w:p>
            <w:pPr>
              <w:ind w:firstLine="480"/>
              <w:rPr>
                <w:sz w:val="24"/>
                <w:szCs w:val="24"/>
              </w:rPr>
            </w:pPr>
          </w:p>
        </w:tc>
        <w:tc>
          <w:tcPr>
            <w:tcW w:w="1650" w:type="dxa"/>
            <w:gridSpan w:val="2"/>
            <w:tcBorders>
              <w:top w:val="single" w:color="000000" w:sz="4" w:space="0"/>
              <w:left w:val="single" w:color="000000" w:sz="4" w:space="0"/>
              <w:bottom w:val="single" w:color="000000" w:sz="4" w:space="0"/>
              <w:right w:val="single" w:color="000000" w:sz="4" w:space="0"/>
            </w:tcBorders>
          </w:tcPr>
          <w:p>
            <w:pPr>
              <w:pStyle w:val="20"/>
              <w:spacing w:before="117" w:line="263" w:lineRule="exact"/>
              <w:ind w:left="174"/>
              <w:rPr>
                <w:sz w:val="24"/>
                <w:szCs w:val="24"/>
              </w:rPr>
            </w:pPr>
            <w:r>
              <w:rPr>
                <w:spacing w:val="-4"/>
                <w:sz w:val="24"/>
                <w:szCs w:val="24"/>
              </w:rPr>
              <w:t>中级职称人员</w:t>
            </w:r>
          </w:p>
        </w:tc>
        <w:tc>
          <w:tcPr>
            <w:tcW w:w="2550" w:type="dxa"/>
            <w:gridSpan w:val="2"/>
            <w:tcBorders>
              <w:top w:val="single" w:color="000000" w:sz="4" w:space="0"/>
              <w:left w:val="single" w:color="000000" w:sz="4" w:space="0"/>
              <w:bottom w:val="single" w:color="000000" w:sz="4" w:space="0"/>
            </w:tcBorders>
          </w:tcPr>
          <w:p>
            <w:pPr>
              <w:pStyle w:val="20"/>
              <w:ind w:firstLine="480"/>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20"/>
              <w:spacing w:before="115" w:line="265" w:lineRule="exact"/>
              <w:rPr>
                <w:sz w:val="24"/>
                <w:szCs w:val="24"/>
              </w:rPr>
            </w:pPr>
            <w:r>
              <w:rPr>
                <w:spacing w:val="-4"/>
                <w:sz w:val="24"/>
                <w:szCs w:val="24"/>
              </w:rPr>
              <w:t>基本账户开户银行</w:t>
            </w:r>
          </w:p>
        </w:tc>
        <w:tc>
          <w:tcPr>
            <w:tcW w:w="1964" w:type="dxa"/>
            <w:gridSpan w:val="2"/>
            <w:tcBorders>
              <w:top w:val="single" w:color="000000" w:sz="4" w:space="0"/>
              <w:left w:val="single" w:color="000000" w:sz="4" w:space="0"/>
              <w:bottom w:val="single" w:color="000000" w:sz="4" w:space="0"/>
              <w:right w:val="single" w:color="000000" w:sz="4" w:space="0"/>
            </w:tcBorders>
          </w:tcPr>
          <w:p>
            <w:pPr>
              <w:pStyle w:val="20"/>
              <w:ind w:firstLine="480"/>
              <w:rPr>
                <w:sz w:val="24"/>
                <w:szCs w:val="24"/>
              </w:rPr>
            </w:pPr>
          </w:p>
        </w:tc>
        <w:tc>
          <w:tcPr>
            <w:tcW w:w="843" w:type="dxa"/>
            <w:vMerge w:val="continue"/>
            <w:tcBorders>
              <w:top w:val="nil"/>
              <w:left w:val="single" w:color="000000" w:sz="4" w:space="0"/>
              <w:bottom w:val="single" w:color="000000" w:sz="4" w:space="0"/>
              <w:right w:val="single" w:color="000000" w:sz="4" w:space="0"/>
            </w:tcBorders>
          </w:tcPr>
          <w:p>
            <w:pPr>
              <w:ind w:firstLine="480"/>
              <w:rPr>
                <w:sz w:val="24"/>
                <w:szCs w:val="24"/>
              </w:rPr>
            </w:pPr>
          </w:p>
        </w:tc>
        <w:tc>
          <w:tcPr>
            <w:tcW w:w="1650" w:type="dxa"/>
            <w:gridSpan w:val="2"/>
            <w:tcBorders>
              <w:top w:val="single" w:color="000000" w:sz="4" w:space="0"/>
              <w:left w:val="single" w:color="000000" w:sz="4" w:space="0"/>
              <w:bottom w:val="single" w:color="000000" w:sz="4" w:space="0"/>
              <w:right w:val="single" w:color="000000" w:sz="4" w:space="0"/>
            </w:tcBorders>
          </w:tcPr>
          <w:p>
            <w:pPr>
              <w:pStyle w:val="20"/>
              <w:spacing w:before="115" w:line="265" w:lineRule="exact"/>
              <w:ind w:left="174"/>
              <w:rPr>
                <w:sz w:val="24"/>
                <w:szCs w:val="24"/>
              </w:rPr>
            </w:pPr>
            <w:r>
              <w:rPr>
                <w:spacing w:val="-4"/>
                <w:sz w:val="24"/>
                <w:szCs w:val="24"/>
              </w:rPr>
              <w:t>技术人员数量</w:t>
            </w:r>
          </w:p>
        </w:tc>
        <w:tc>
          <w:tcPr>
            <w:tcW w:w="2550" w:type="dxa"/>
            <w:gridSpan w:val="2"/>
            <w:tcBorders>
              <w:top w:val="single" w:color="000000" w:sz="4" w:space="0"/>
              <w:left w:val="single" w:color="000000" w:sz="4" w:space="0"/>
              <w:bottom w:val="single" w:color="000000" w:sz="4" w:space="0"/>
            </w:tcBorders>
          </w:tcPr>
          <w:p>
            <w:pPr>
              <w:pStyle w:val="20"/>
              <w:ind w:firstLine="480"/>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20"/>
              <w:spacing w:before="115" w:line="264" w:lineRule="exact"/>
              <w:rPr>
                <w:sz w:val="24"/>
                <w:szCs w:val="24"/>
              </w:rPr>
            </w:pPr>
            <w:r>
              <w:rPr>
                <w:spacing w:val="-4"/>
                <w:sz w:val="24"/>
                <w:szCs w:val="24"/>
              </w:rPr>
              <w:t>基本账户银行账号</w:t>
            </w:r>
          </w:p>
        </w:tc>
        <w:tc>
          <w:tcPr>
            <w:tcW w:w="1964" w:type="dxa"/>
            <w:gridSpan w:val="2"/>
            <w:tcBorders>
              <w:top w:val="single" w:color="000000" w:sz="4" w:space="0"/>
              <w:left w:val="single" w:color="000000" w:sz="4" w:space="0"/>
              <w:bottom w:val="single" w:color="000000" w:sz="4" w:space="0"/>
              <w:right w:val="single" w:color="000000" w:sz="4" w:space="0"/>
            </w:tcBorders>
          </w:tcPr>
          <w:p>
            <w:pPr>
              <w:pStyle w:val="20"/>
              <w:ind w:firstLine="480"/>
              <w:rPr>
                <w:sz w:val="24"/>
                <w:szCs w:val="24"/>
              </w:rPr>
            </w:pPr>
          </w:p>
        </w:tc>
        <w:tc>
          <w:tcPr>
            <w:tcW w:w="843" w:type="dxa"/>
            <w:vMerge w:val="continue"/>
            <w:tcBorders>
              <w:top w:val="nil"/>
              <w:left w:val="single" w:color="000000" w:sz="4" w:space="0"/>
              <w:bottom w:val="single" w:color="000000" w:sz="4" w:space="0"/>
              <w:right w:val="single" w:color="000000" w:sz="4" w:space="0"/>
            </w:tcBorders>
          </w:tcPr>
          <w:p>
            <w:pPr>
              <w:ind w:firstLine="480"/>
              <w:rPr>
                <w:sz w:val="24"/>
                <w:szCs w:val="24"/>
              </w:rPr>
            </w:pPr>
          </w:p>
        </w:tc>
        <w:tc>
          <w:tcPr>
            <w:tcW w:w="1650" w:type="dxa"/>
            <w:gridSpan w:val="2"/>
            <w:tcBorders>
              <w:top w:val="single" w:color="000000" w:sz="4" w:space="0"/>
              <w:left w:val="single" w:color="000000" w:sz="4" w:space="0"/>
              <w:bottom w:val="single" w:color="000000" w:sz="4" w:space="0"/>
              <w:right w:val="single" w:color="000000" w:sz="4" w:space="0"/>
            </w:tcBorders>
          </w:tcPr>
          <w:p>
            <w:pPr>
              <w:pStyle w:val="20"/>
              <w:spacing w:before="115" w:line="264" w:lineRule="exact"/>
              <w:ind w:left="174"/>
              <w:rPr>
                <w:sz w:val="24"/>
                <w:szCs w:val="24"/>
              </w:rPr>
            </w:pPr>
            <w:r>
              <w:rPr>
                <w:spacing w:val="-4"/>
                <w:sz w:val="24"/>
                <w:szCs w:val="24"/>
              </w:rPr>
              <w:t>各类注册人员</w:t>
            </w:r>
          </w:p>
        </w:tc>
        <w:tc>
          <w:tcPr>
            <w:tcW w:w="2550" w:type="dxa"/>
            <w:gridSpan w:val="2"/>
            <w:tcBorders>
              <w:top w:val="single" w:color="000000" w:sz="4" w:space="0"/>
              <w:left w:val="single" w:color="000000" w:sz="4" w:space="0"/>
              <w:bottom w:val="single" w:color="000000" w:sz="4" w:space="0"/>
            </w:tcBorders>
          </w:tcPr>
          <w:p>
            <w:pPr>
              <w:pStyle w:val="20"/>
              <w:ind w:firstLine="480"/>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66" w:hRule="atLeast"/>
        </w:trPr>
        <w:tc>
          <w:tcPr>
            <w:tcW w:w="2064" w:type="dxa"/>
            <w:tcBorders>
              <w:top w:val="single" w:color="000000" w:sz="4" w:space="0"/>
              <w:bottom w:val="single" w:color="000000" w:sz="4" w:space="0"/>
              <w:right w:val="single" w:color="000000" w:sz="4" w:space="0"/>
            </w:tcBorders>
          </w:tcPr>
          <w:p>
            <w:pPr>
              <w:pStyle w:val="20"/>
              <w:ind w:firstLine="480"/>
              <w:rPr>
                <w:sz w:val="24"/>
                <w:szCs w:val="24"/>
              </w:rPr>
            </w:pPr>
          </w:p>
          <w:p>
            <w:pPr>
              <w:pStyle w:val="20"/>
              <w:ind w:firstLine="480"/>
              <w:rPr>
                <w:sz w:val="24"/>
                <w:szCs w:val="24"/>
              </w:rPr>
            </w:pPr>
          </w:p>
          <w:p>
            <w:pPr>
              <w:pStyle w:val="20"/>
              <w:rPr>
                <w:sz w:val="24"/>
                <w:szCs w:val="24"/>
              </w:rPr>
            </w:pPr>
            <w:r>
              <w:rPr>
                <w:spacing w:val="-4"/>
                <w:sz w:val="24"/>
                <w:szCs w:val="24"/>
              </w:rPr>
              <w:t>经营范围</w:t>
            </w:r>
          </w:p>
        </w:tc>
        <w:tc>
          <w:tcPr>
            <w:tcW w:w="7007" w:type="dxa"/>
            <w:gridSpan w:val="7"/>
            <w:tcBorders>
              <w:top w:val="single" w:color="000000" w:sz="4" w:space="0"/>
              <w:left w:val="single" w:color="000000" w:sz="4" w:space="0"/>
              <w:bottom w:val="single" w:color="000000" w:sz="4" w:space="0"/>
            </w:tcBorders>
          </w:tcPr>
          <w:p>
            <w:pPr>
              <w:pStyle w:val="20"/>
              <w:ind w:firstLine="480"/>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41" w:hRule="atLeast"/>
        </w:trPr>
        <w:tc>
          <w:tcPr>
            <w:tcW w:w="2064" w:type="dxa"/>
            <w:tcBorders>
              <w:top w:val="single" w:color="000000" w:sz="4" w:space="0"/>
              <w:bottom w:val="single" w:color="000000" w:sz="4" w:space="0"/>
              <w:right w:val="single" w:color="000000" w:sz="4" w:space="0"/>
            </w:tcBorders>
          </w:tcPr>
          <w:p>
            <w:pPr>
              <w:pStyle w:val="20"/>
              <w:ind w:firstLine="480"/>
              <w:rPr>
                <w:sz w:val="24"/>
                <w:szCs w:val="24"/>
              </w:rPr>
            </w:pPr>
          </w:p>
          <w:p>
            <w:pPr>
              <w:pStyle w:val="20"/>
              <w:ind w:firstLine="480"/>
              <w:rPr>
                <w:sz w:val="24"/>
                <w:szCs w:val="24"/>
              </w:rPr>
            </w:pPr>
          </w:p>
          <w:p>
            <w:pPr>
              <w:pStyle w:val="20"/>
              <w:spacing w:before="6"/>
              <w:ind w:firstLine="480"/>
              <w:rPr>
                <w:sz w:val="24"/>
                <w:szCs w:val="24"/>
              </w:rPr>
            </w:pPr>
          </w:p>
          <w:p>
            <w:pPr>
              <w:pStyle w:val="20"/>
              <w:spacing w:line="338" w:lineRule="auto"/>
              <w:ind w:right="119"/>
              <w:rPr>
                <w:sz w:val="24"/>
                <w:szCs w:val="24"/>
              </w:rPr>
            </w:pPr>
            <w:r>
              <w:rPr>
                <w:spacing w:val="-2"/>
                <w:sz w:val="24"/>
                <w:szCs w:val="24"/>
              </w:rPr>
              <w:t>投标人关联企业</w:t>
            </w:r>
            <w:r>
              <w:rPr>
                <w:spacing w:val="-6"/>
                <w:sz w:val="24"/>
                <w:szCs w:val="24"/>
              </w:rPr>
              <w:t>情况</w:t>
            </w:r>
          </w:p>
        </w:tc>
        <w:tc>
          <w:tcPr>
            <w:tcW w:w="7007" w:type="dxa"/>
            <w:gridSpan w:val="7"/>
            <w:tcBorders>
              <w:top w:val="single" w:color="000000" w:sz="4" w:space="0"/>
              <w:left w:val="single" w:color="000000" w:sz="4" w:space="0"/>
              <w:bottom w:val="single" w:color="000000" w:sz="4" w:space="0"/>
            </w:tcBorders>
          </w:tcPr>
          <w:p>
            <w:pPr>
              <w:pStyle w:val="20"/>
              <w:ind w:firstLine="480"/>
              <w:rPr>
                <w:sz w:val="24"/>
                <w:szCs w:val="24"/>
              </w:rPr>
            </w:pPr>
          </w:p>
          <w:p>
            <w:pPr>
              <w:pStyle w:val="20"/>
              <w:ind w:firstLine="480"/>
              <w:rPr>
                <w:sz w:val="24"/>
                <w:szCs w:val="24"/>
              </w:rPr>
            </w:pPr>
          </w:p>
          <w:p>
            <w:pPr>
              <w:pStyle w:val="20"/>
              <w:spacing w:before="148" w:line="242" w:lineRule="auto"/>
              <w:ind w:left="108" w:right="267" w:rightChars="0" w:firstLine="472"/>
              <w:rPr>
                <w:sz w:val="24"/>
                <w:szCs w:val="24"/>
              </w:rPr>
            </w:pPr>
            <w:r>
              <w:rPr>
                <w:spacing w:val="-2"/>
                <w:sz w:val="24"/>
                <w:szCs w:val="24"/>
              </w:rPr>
              <w:t>与本单位负责人为同一人的单位：与本单位存在控股关系的单位： 与本单位存在管理关系的单位：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829" w:hRule="atLeast"/>
        </w:trPr>
        <w:tc>
          <w:tcPr>
            <w:tcW w:w="2064" w:type="dxa"/>
            <w:tcBorders>
              <w:top w:val="single" w:color="000000" w:sz="4" w:space="0"/>
              <w:right w:val="single" w:color="000000" w:sz="4" w:space="0"/>
            </w:tcBorders>
          </w:tcPr>
          <w:p>
            <w:pPr>
              <w:pStyle w:val="20"/>
              <w:spacing w:before="10"/>
              <w:ind w:firstLine="480"/>
              <w:rPr>
                <w:sz w:val="24"/>
                <w:szCs w:val="24"/>
              </w:rPr>
            </w:pPr>
          </w:p>
          <w:p>
            <w:pPr>
              <w:pStyle w:val="20"/>
              <w:ind w:left="803" w:right="773"/>
              <w:rPr>
                <w:sz w:val="24"/>
                <w:szCs w:val="24"/>
              </w:rPr>
            </w:pPr>
            <w:r>
              <w:rPr>
                <w:spacing w:val="-6"/>
                <w:sz w:val="24"/>
                <w:szCs w:val="24"/>
              </w:rPr>
              <w:t>备注</w:t>
            </w:r>
          </w:p>
        </w:tc>
        <w:tc>
          <w:tcPr>
            <w:tcW w:w="7007" w:type="dxa"/>
            <w:gridSpan w:val="7"/>
            <w:tcBorders>
              <w:top w:val="single" w:color="000000" w:sz="4" w:space="0"/>
              <w:left w:val="single" w:color="000000" w:sz="4" w:space="0"/>
            </w:tcBorders>
          </w:tcPr>
          <w:p>
            <w:pPr>
              <w:pStyle w:val="20"/>
              <w:ind w:firstLine="480"/>
              <w:rPr>
                <w:sz w:val="24"/>
                <w:szCs w:val="24"/>
              </w:rPr>
            </w:pPr>
          </w:p>
        </w:tc>
      </w:tr>
    </w:tbl>
    <w:p>
      <w:pPr>
        <w:pStyle w:val="4"/>
        <w:ind w:firstLine="643"/>
      </w:pPr>
    </w:p>
    <w:p/>
    <w:p/>
    <w:p>
      <w:pPr>
        <w:pStyle w:val="5"/>
        <w:ind w:left="279" w:right="386" w:firstLine="643"/>
        <w:jc w:val="center"/>
        <w:rPr>
          <w:rFonts w:ascii="Times New Roman" w:hAnsi="Times New Roman" w:cs="Times New Roman"/>
        </w:rPr>
      </w:pPr>
    </w:p>
    <w:p>
      <w:pPr>
        <w:pStyle w:val="3"/>
        <w:ind w:left="0" w:firstLine="562"/>
        <w:jc w:val="both"/>
        <w:rPr>
          <w:rFonts w:hint="eastAsia"/>
          <w:sz w:val="28"/>
          <w:szCs w:val="28"/>
          <w:lang w:val="en-US" w:eastAsia="zh-CN"/>
        </w:rPr>
      </w:pPr>
    </w:p>
    <w:p>
      <w:pPr>
        <w:pStyle w:val="3"/>
        <w:ind w:left="0" w:firstLine="562"/>
        <w:jc w:val="both"/>
        <w:rPr>
          <w:rFonts w:hint="eastAsia"/>
          <w:sz w:val="28"/>
          <w:szCs w:val="28"/>
          <w:lang w:val="en-US" w:eastAsia="zh-CN"/>
        </w:rPr>
      </w:pPr>
    </w:p>
    <w:p>
      <w:pPr>
        <w:pStyle w:val="3"/>
        <w:ind w:left="0" w:firstLine="562"/>
        <w:jc w:val="both"/>
        <w:rPr>
          <w:rFonts w:hint="eastAsia"/>
          <w:sz w:val="28"/>
          <w:szCs w:val="28"/>
          <w:lang w:val="en-US" w:eastAsia="zh-CN"/>
        </w:rPr>
      </w:pPr>
    </w:p>
    <w:p>
      <w:pPr>
        <w:pStyle w:val="3"/>
        <w:ind w:left="0" w:firstLine="562"/>
        <w:jc w:val="both"/>
        <w:rPr>
          <w:rFonts w:hint="eastAsia"/>
          <w:sz w:val="28"/>
          <w:szCs w:val="28"/>
          <w:lang w:val="en-US" w:eastAsia="zh-CN"/>
        </w:rPr>
      </w:pPr>
    </w:p>
    <w:p>
      <w:pPr>
        <w:pStyle w:val="3"/>
        <w:ind w:left="0" w:firstLine="562"/>
        <w:jc w:val="both"/>
        <w:rPr>
          <w:rFonts w:hint="eastAsia"/>
          <w:sz w:val="28"/>
          <w:szCs w:val="28"/>
          <w:lang w:val="en-US" w:eastAsia="zh-CN"/>
        </w:rPr>
      </w:pPr>
      <w:r>
        <w:rPr>
          <w:rFonts w:hint="eastAsia"/>
          <w:sz w:val="28"/>
          <w:szCs w:val="28"/>
          <w:lang w:val="en-US" w:eastAsia="zh-CN"/>
        </w:rPr>
        <w:t>6</w:t>
      </w:r>
      <w:r>
        <w:rPr>
          <w:rFonts w:hint="eastAsia"/>
          <w:sz w:val="28"/>
          <w:szCs w:val="28"/>
        </w:rPr>
        <w:t>.2近3年完成的类似</w:t>
      </w:r>
      <w:r>
        <w:rPr>
          <w:rFonts w:hint="eastAsia"/>
          <w:sz w:val="28"/>
          <w:szCs w:val="28"/>
          <w:lang w:val="en-US" w:eastAsia="zh-CN"/>
        </w:rPr>
        <w:t>业绩</w:t>
      </w:r>
    </w:p>
    <w:p/>
    <w:tbl>
      <w:tblPr>
        <w:tblStyle w:val="13"/>
        <w:tblpPr w:leftFromText="180" w:rightFromText="180" w:vertAnchor="text" w:horzAnchor="page" w:tblpX="1931" w:tblpY="49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1635"/>
        <w:gridCol w:w="1518"/>
        <w:gridCol w:w="992"/>
        <w:gridCol w:w="1134"/>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675" w:type="dxa"/>
            <w:vAlign w:val="center"/>
          </w:tcPr>
          <w:p>
            <w:pPr>
              <w:pStyle w:val="20"/>
              <w:spacing w:before="9"/>
              <w:jc w:val="center"/>
              <w:rPr>
                <w:rFonts w:hint="default"/>
                <w:color w:val="auto"/>
                <w:sz w:val="19"/>
                <w:lang w:val="en-US" w:eastAsia="zh-CN"/>
              </w:rPr>
            </w:pPr>
            <w:r>
              <w:rPr>
                <w:rFonts w:hint="eastAsia"/>
                <w:color w:val="auto"/>
                <w:sz w:val="19"/>
                <w:lang w:val="en-US" w:eastAsia="zh-CN"/>
              </w:rPr>
              <w:t>序号</w:t>
            </w:r>
          </w:p>
        </w:tc>
        <w:tc>
          <w:tcPr>
            <w:tcW w:w="1635" w:type="dxa"/>
            <w:vAlign w:val="top"/>
          </w:tcPr>
          <w:p>
            <w:pPr>
              <w:pStyle w:val="20"/>
              <w:spacing w:before="1"/>
              <w:ind w:left="75"/>
              <w:jc w:val="center"/>
              <w:rPr>
                <w:rFonts w:hint="eastAsia"/>
                <w:color w:val="auto"/>
              </w:rPr>
            </w:pPr>
          </w:p>
          <w:p>
            <w:pPr>
              <w:pStyle w:val="20"/>
              <w:spacing w:before="1"/>
              <w:ind w:left="75" w:leftChars="0"/>
              <w:jc w:val="center"/>
              <w:rPr>
                <w:rFonts w:hint="eastAsia"/>
                <w:color w:val="auto"/>
              </w:rPr>
            </w:pPr>
            <w:r>
              <w:rPr>
                <w:rFonts w:hint="eastAsia"/>
                <w:color w:val="auto"/>
                <w:lang w:val="en-US" w:eastAsia="zh-CN"/>
              </w:rPr>
              <w:t>项目</w:t>
            </w:r>
            <w:r>
              <w:rPr>
                <w:rFonts w:hint="eastAsia"/>
                <w:color w:val="auto"/>
              </w:rPr>
              <w:t>名称</w:t>
            </w:r>
          </w:p>
        </w:tc>
        <w:tc>
          <w:tcPr>
            <w:tcW w:w="1518" w:type="dxa"/>
            <w:vAlign w:val="top"/>
          </w:tcPr>
          <w:p>
            <w:pPr>
              <w:pStyle w:val="20"/>
              <w:spacing w:before="1"/>
              <w:ind w:left="75"/>
              <w:jc w:val="center"/>
              <w:rPr>
                <w:rFonts w:hint="eastAsia"/>
                <w:color w:val="auto"/>
              </w:rPr>
            </w:pPr>
          </w:p>
          <w:p>
            <w:pPr>
              <w:pStyle w:val="20"/>
              <w:spacing w:before="1"/>
              <w:ind w:left="75" w:leftChars="0"/>
              <w:jc w:val="center"/>
              <w:rPr>
                <w:rFonts w:hint="eastAsia"/>
                <w:color w:val="auto"/>
              </w:rPr>
            </w:pPr>
            <w:r>
              <w:rPr>
                <w:rFonts w:hint="eastAsia"/>
                <w:color w:val="auto"/>
              </w:rPr>
              <w:t>合作方</w:t>
            </w:r>
          </w:p>
        </w:tc>
        <w:tc>
          <w:tcPr>
            <w:tcW w:w="992" w:type="dxa"/>
            <w:vAlign w:val="top"/>
          </w:tcPr>
          <w:p>
            <w:pPr>
              <w:pStyle w:val="20"/>
              <w:spacing w:before="9"/>
              <w:ind w:firstLine="380"/>
              <w:rPr>
                <w:color w:val="auto"/>
                <w:sz w:val="19"/>
              </w:rPr>
            </w:pPr>
          </w:p>
          <w:p>
            <w:pPr>
              <w:pStyle w:val="20"/>
              <w:spacing w:before="1"/>
              <w:ind w:left="75" w:leftChars="0"/>
              <w:rPr>
                <w:color w:val="auto"/>
              </w:rPr>
            </w:pPr>
            <w:r>
              <w:rPr>
                <w:rFonts w:hint="eastAsia"/>
                <w:color w:val="auto"/>
                <w:lang w:val="en-US" w:eastAsia="zh-CN"/>
              </w:rPr>
              <w:t>项目</w:t>
            </w:r>
            <w:r>
              <w:rPr>
                <w:rFonts w:hint="eastAsia"/>
                <w:color w:val="auto"/>
              </w:rPr>
              <w:t>金额</w:t>
            </w:r>
          </w:p>
        </w:tc>
        <w:tc>
          <w:tcPr>
            <w:tcW w:w="1134" w:type="dxa"/>
            <w:vAlign w:val="top"/>
          </w:tcPr>
          <w:p>
            <w:pPr>
              <w:pStyle w:val="20"/>
              <w:spacing w:before="9"/>
              <w:ind w:firstLine="380"/>
              <w:rPr>
                <w:color w:val="auto"/>
                <w:sz w:val="19"/>
              </w:rPr>
            </w:pPr>
          </w:p>
          <w:p>
            <w:pPr>
              <w:pStyle w:val="20"/>
              <w:spacing w:before="1"/>
              <w:ind w:left="147" w:leftChars="0"/>
              <w:rPr>
                <w:color w:val="auto"/>
              </w:rPr>
            </w:pPr>
            <w:r>
              <w:rPr>
                <w:rFonts w:hint="eastAsia"/>
                <w:color w:val="auto"/>
                <w:lang w:val="en-US" w:eastAsia="zh-CN"/>
              </w:rPr>
              <w:t>项目</w:t>
            </w:r>
            <w:r>
              <w:rPr>
                <w:rFonts w:hint="eastAsia"/>
                <w:color w:val="auto"/>
              </w:rPr>
              <w:t>标的</w:t>
            </w:r>
          </w:p>
        </w:tc>
        <w:tc>
          <w:tcPr>
            <w:tcW w:w="2410" w:type="dxa"/>
          </w:tcPr>
          <w:p>
            <w:pPr>
              <w:pStyle w:val="20"/>
              <w:spacing w:before="9"/>
              <w:ind w:firstLine="380"/>
              <w:rPr>
                <w:color w:val="auto"/>
                <w:sz w:val="19"/>
              </w:rPr>
            </w:pPr>
          </w:p>
          <w:p>
            <w:pPr>
              <w:pStyle w:val="20"/>
              <w:spacing w:before="1"/>
              <w:ind w:left="984" w:right="976"/>
              <w:jc w:val="center"/>
              <w:rPr>
                <w:color w:val="auto"/>
              </w:rPr>
            </w:pPr>
            <w:r>
              <w:rPr>
                <w:rFonts w:hint="eastAsia"/>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6" w:hRule="atLeast"/>
        </w:trPr>
        <w:tc>
          <w:tcPr>
            <w:tcW w:w="675" w:type="dxa"/>
          </w:tcPr>
          <w:p>
            <w:pPr>
              <w:pStyle w:val="20"/>
              <w:ind w:firstLine="400"/>
              <w:rPr>
                <w:color w:val="0000FF"/>
                <w:sz w:val="20"/>
              </w:rPr>
            </w:pPr>
          </w:p>
        </w:tc>
        <w:tc>
          <w:tcPr>
            <w:tcW w:w="1635" w:type="dxa"/>
          </w:tcPr>
          <w:p>
            <w:pPr>
              <w:pStyle w:val="20"/>
              <w:ind w:firstLine="400"/>
              <w:rPr>
                <w:color w:val="0000FF"/>
                <w:sz w:val="20"/>
              </w:rPr>
            </w:pPr>
          </w:p>
        </w:tc>
        <w:tc>
          <w:tcPr>
            <w:tcW w:w="1518" w:type="dxa"/>
          </w:tcPr>
          <w:p>
            <w:pPr>
              <w:pStyle w:val="20"/>
              <w:ind w:firstLine="400"/>
              <w:rPr>
                <w:color w:val="0000FF"/>
                <w:sz w:val="20"/>
              </w:rPr>
            </w:pPr>
          </w:p>
        </w:tc>
        <w:tc>
          <w:tcPr>
            <w:tcW w:w="992" w:type="dxa"/>
          </w:tcPr>
          <w:p>
            <w:pPr>
              <w:pStyle w:val="20"/>
              <w:ind w:firstLine="400"/>
              <w:rPr>
                <w:color w:val="0000FF"/>
                <w:sz w:val="20"/>
              </w:rPr>
            </w:pPr>
          </w:p>
        </w:tc>
        <w:tc>
          <w:tcPr>
            <w:tcW w:w="1134" w:type="dxa"/>
          </w:tcPr>
          <w:p>
            <w:pPr>
              <w:pStyle w:val="20"/>
              <w:ind w:firstLine="400"/>
              <w:rPr>
                <w:color w:val="0000FF"/>
                <w:sz w:val="20"/>
              </w:rPr>
            </w:pPr>
          </w:p>
        </w:tc>
        <w:tc>
          <w:tcPr>
            <w:tcW w:w="2410" w:type="dxa"/>
          </w:tcPr>
          <w:p>
            <w:pPr>
              <w:pStyle w:val="20"/>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675" w:type="dxa"/>
          </w:tcPr>
          <w:p>
            <w:pPr>
              <w:pStyle w:val="20"/>
              <w:ind w:firstLine="400"/>
              <w:rPr>
                <w:color w:val="0000FF"/>
                <w:sz w:val="20"/>
              </w:rPr>
            </w:pPr>
          </w:p>
        </w:tc>
        <w:tc>
          <w:tcPr>
            <w:tcW w:w="1635" w:type="dxa"/>
          </w:tcPr>
          <w:p>
            <w:pPr>
              <w:pStyle w:val="20"/>
              <w:ind w:firstLine="400"/>
              <w:rPr>
                <w:color w:val="0000FF"/>
                <w:sz w:val="20"/>
              </w:rPr>
            </w:pPr>
          </w:p>
        </w:tc>
        <w:tc>
          <w:tcPr>
            <w:tcW w:w="1518" w:type="dxa"/>
          </w:tcPr>
          <w:p>
            <w:pPr>
              <w:pStyle w:val="20"/>
              <w:ind w:firstLine="400"/>
              <w:rPr>
                <w:color w:val="0000FF"/>
                <w:sz w:val="20"/>
              </w:rPr>
            </w:pPr>
          </w:p>
        </w:tc>
        <w:tc>
          <w:tcPr>
            <w:tcW w:w="992" w:type="dxa"/>
          </w:tcPr>
          <w:p>
            <w:pPr>
              <w:pStyle w:val="20"/>
              <w:ind w:firstLine="400"/>
              <w:rPr>
                <w:color w:val="0000FF"/>
                <w:sz w:val="20"/>
              </w:rPr>
            </w:pPr>
          </w:p>
        </w:tc>
        <w:tc>
          <w:tcPr>
            <w:tcW w:w="1134" w:type="dxa"/>
          </w:tcPr>
          <w:p>
            <w:pPr>
              <w:pStyle w:val="20"/>
              <w:ind w:firstLine="400"/>
              <w:rPr>
                <w:color w:val="0000FF"/>
                <w:sz w:val="20"/>
              </w:rPr>
            </w:pPr>
          </w:p>
        </w:tc>
        <w:tc>
          <w:tcPr>
            <w:tcW w:w="2410" w:type="dxa"/>
          </w:tcPr>
          <w:p>
            <w:pPr>
              <w:pStyle w:val="20"/>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675" w:type="dxa"/>
          </w:tcPr>
          <w:p>
            <w:pPr>
              <w:pStyle w:val="20"/>
              <w:ind w:firstLine="400"/>
              <w:rPr>
                <w:color w:val="0000FF"/>
                <w:sz w:val="20"/>
              </w:rPr>
            </w:pPr>
          </w:p>
        </w:tc>
        <w:tc>
          <w:tcPr>
            <w:tcW w:w="1635" w:type="dxa"/>
          </w:tcPr>
          <w:p>
            <w:pPr>
              <w:pStyle w:val="20"/>
              <w:ind w:firstLine="400"/>
              <w:rPr>
                <w:color w:val="0000FF"/>
                <w:sz w:val="20"/>
              </w:rPr>
            </w:pPr>
          </w:p>
        </w:tc>
        <w:tc>
          <w:tcPr>
            <w:tcW w:w="1518" w:type="dxa"/>
          </w:tcPr>
          <w:p>
            <w:pPr>
              <w:pStyle w:val="20"/>
              <w:ind w:firstLine="400"/>
              <w:rPr>
                <w:color w:val="0000FF"/>
                <w:sz w:val="20"/>
              </w:rPr>
            </w:pPr>
          </w:p>
        </w:tc>
        <w:tc>
          <w:tcPr>
            <w:tcW w:w="992" w:type="dxa"/>
          </w:tcPr>
          <w:p>
            <w:pPr>
              <w:pStyle w:val="20"/>
              <w:ind w:firstLine="400"/>
              <w:rPr>
                <w:color w:val="0000FF"/>
                <w:sz w:val="20"/>
              </w:rPr>
            </w:pPr>
          </w:p>
        </w:tc>
        <w:tc>
          <w:tcPr>
            <w:tcW w:w="1134" w:type="dxa"/>
          </w:tcPr>
          <w:p>
            <w:pPr>
              <w:pStyle w:val="20"/>
              <w:ind w:firstLine="400"/>
              <w:rPr>
                <w:color w:val="0000FF"/>
                <w:sz w:val="20"/>
              </w:rPr>
            </w:pPr>
          </w:p>
        </w:tc>
        <w:tc>
          <w:tcPr>
            <w:tcW w:w="2410" w:type="dxa"/>
          </w:tcPr>
          <w:p>
            <w:pPr>
              <w:pStyle w:val="20"/>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675" w:type="dxa"/>
          </w:tcPr>
          <w:p>
            <w:pPr>
              <w:pStyle w:val="20"/>
              <w:ind w:firstLine="400"/>
              <w:rPr>
                <w:color w:val="0000FF"/>
                <w:sz w:val="20"/>
              </w:rPr>
            </w:pPr>
          </w:p>
        </w:tc>
        <w:tc>
          <w:tcPr>
            <w:tcW w:w="1635" w:type="dxa"/>
          </w:tcPr>
          <w:p>
            <w:pPr>
              <w:pStyle w:val="20"/>
              <w:ind w:firstLine="400"/>
              <w:rPr>
                <w:color w:val="0000FF"/>
                <w:sz w:val="20"/>
              </w:rPr>
            </w:pPr>
          </w:p>
        </w:tc>
        <w:tc>
          <w:tcPr>
            <w:tcW w:w="1518" w:type="dxa"/>
          </w:tcPr>
          <w:p>
            <w:pPr>
              <w:pStyle w:val="20"/>
              <w:ind w:firstLine="400"/>
              <w:rPr>
                <w:color w:val="0000FF"/>
                <w:sz w:val="20"/>
              </w:rPr>
            </w:pPr>
          </w:p>
        </w:tc>
        <w:tc>
          <w:tcPr>
            <w:tcW w:w="992" w:type="dxa"/>
          </w:tcPr>
          <w:p>
            <w:pPr>
              <w:pStyle w:val="20"/>
              <w:ind w:firstLine="400"/>
              <w:rPr>
                <w:color w:val="0000FF"/>
                <w:sz w:val="20"/>
              </w:rPr>
            </w:pPr>
          </w:p>
        </w:tc>
        <w:tc>
          <w:tcPr>
            <w:tcW w:w="1134" w:type="dxa"/>
          </w:tcPr>
          <w:p>
            <w:pPr>
              <w:pStyle w:val="20"/>
              <w:ind w:firstLine="400"/>
              <w:rPr>
                <w:color w:val="0000FF"/>
                <w:sz w:val="20"/>
              </w:rPr>
            </w:pPr>
          </w:p>
        </w:tc>
        <w:tc>
          <w:tcPr>
            <w:tcW w:w="2410" w:type="dxa"/>
          </w:tcPr>
          <w:p>
            <w:pPr>
              <w:pStyle w:val="20"/>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675" w:type="dxa"/>
          </w:tcPr>
          <w:p>
            <w:pPr>
              <w:pStyle w:val="20"/>
              <w:ind w:firstLine="400"/>
              <w:rPr>
                <w:color w:val="0000FF"/>
                <w:sz w:val="20"/>
              </w:rPr>
            </w:pPr>
          </w:p>
        </w:tc>
        <w:tc>
          <w:tcPr>
            <w:tcW w:w="1635" w:type="dxa"/>
          </w:tcPr>
          <w:p>
            <w:pPr>
              <w:pStyle w:val="20"/>
              <w:ind w:firstLine="400"/>
              <w:rPr>
                <w:color w:val="0000FF"/>
                <w:sz w:val="20"/>
              </w:rPr>
            </w:pPr>
          </w:p>
        </w:tc>
        <w:tc>
          <w:tcPr>
            <w:tcW w:w="1518" w:type="dxa"/>
          </w:tcPr>
          <w:p>
            <w:pPr>
              <w:pStyle w:val="20"/>
              <w:ind w:firstLine="400"/>
              <w:rPr>
                <w:color w:val="0000FF"/>
                <w:sz w:val="20"/>
              </w:rPr>
            </w:pPr>
          </w:p>
        </w:tc>
        <w:tc>
          <w:tcPr>
            <w:tcW w:w="992" w:type="dxa"/>
          </w:tcPr>
          <w:p>
            <w:pPr>
              <w:pStyle w:val="20"/>
              <w:ind w:firstLine="400"/>
              <w:rPr>
                <w:color w:val="0000FF"/>
                <w:sz w:val="20"/>
              </w:rPr>
            </w:pPr>
          </w:p>
        </w:tc>
        <w:tc>
          <w:tcPr>
            <w:tcW w:w="1134" w:type="dxa"/>
          </w:tcPr>
          <w:p>
            <w:pPr>
              <w:pStyle w:val="20"/>
              <w:ind w:firstLine="400"/>
              <w:rPr>
                <w:color w:val="0000FF"/>
                <w:sz w:val="20"/>
              </w:rPr>
            </w:pPr>
          </w:p>
        </w:tc>
        <w:tc>
          <w:tcPr>
            <w:tcW w:w="2410" w:type="dxa"/>
          </w:tcPr>
          <w:p>
            <w:pPr>
              <w:pStyle w:val="20"/>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675" w:type="dxa"/>
          </w:tcPr>
          <w:p>
            <w:pPr>
              <w:pStyle w:val="20"/>
              <w:ind w:firstLine="400"/>
              <w:rPr>
                <w:color w:val="0000FF"/>
                <w:sz w:val="20"/>
              </w:rPr>
            </w:pPr>
          </w:p>
        </w:tc>
        <w:tc>
          <w:tcPr>
            <w:tcW w:w="1635" w:type="dxa"/>
          </w:tcPr>
          <w:p>
            <w:pPr>
              <w:pStyle w:val="20"/>
              <w:ind w:firstLine="400"/>
              <w:rPr>
                <w:color w:val="0000FF"/>
                <w:sz w:val="20"/>
              </w:rPr>
            </w:pPr>
          </w:p>
        </w:tc>
        <w:tc>
          <w:tcPr>
            <w:tcW w:w="1518" w:type="dxa"/>
          </w:tcPr>
          <w:p>
            <w:pPr>
              <w:pStyle w:val="20"/>
              <w:ind w:firstLine="400"/>
              <w:rPr>
                <w:color w:val="0000FF"/>
                <w:sz w:val="20"/>
              </w:rPr>
            </w:pPr>
          </w:p>
        </w:tc>
        <w:tc>
          <w:tcPr>
            <w:tcW w:w="992" w:type="dxa"/>
          </w:tcPr>
          <w:p>
            <w:pPr>
              <w:pStyle w:val="20"/>
              <w:ind w:firstLine="400"/>
              <w:rPr>
                <w:color w:val="0000FF"/>
                <w:sz w:val="20"/>
              </w:rPr>
            </w:pPr>
          </w:p>
        </w:tc>
        <w:tc>
          <w:tcPr>
            <w:tcW w:w="1134" w:type="dxa"/>
          </w:tcPr>
          <w:p>
            <w:pPr>
              <w:pStyle w:val="20"/>
              <w:ind w:firstLine="400"/>
              <w:rPr>
                <w:color w:val="0000FF"/>
                <w:sz w:val="20"/>
              </w:rPr>
            </w:pPr>
          </w:p>
        </w:tc>
        <w:tc>
          <w:tcPr>
            <w:tcW w:w="2410" w:type="dxa"/>
          </w:tcPr>
          <w:p>
            <w:pPr>
              <w:pStyle w:val="20"/>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675" w:type="dxa"/>
          </w:tcPr>
          <w:p>
            <w:pPr>
              <w:pStyle w:val="20"/>
              <w:ind w:firstLine="400"/>
              <w:rPr>
                <w:color w:val="0000FF"/>
                <w:sz w:val="20"/>
              </w:rPr>
            </w:pPr>
          </w:p>
        </w:tc>
        <w:tc>
          <w:tcPr>
            <w:tcW w:w="1635" w:type="dxa"/>
          </w:tcPr>
          <w:p>
            <w:pPr>
              <w:pStyle w:val="20"/>
              <w:ind w:firstLine="400"/>
              <w:rPr>
                <w:color w:val="0000FF"/>
                <w:sz w:val="20"/>
              </w:rPr>
            </w:pPr>
          </w:p>
        </w:tc>
        <w:tc>
          <w:tcPr>
            <w:tcW w:w="1518" w:type="dxa"/>
          </w:tcPr>
          <w:p>
            <w:pPr>
              <w:pStyle w:val="20"/>
              <w:ind w:firstLine="400"/>
              <w:rPr>
                <w:color w:val="0000FF"/>
                <w:sz w:val="20"/>
              </w:rPr>
            </w:pPr>
          </w:p>
        </w:tc>
        <w:tc>
          <w:tcPr>
            <w:tcW w:w="992" w:type="dxa"/>
          </w:tcPr>
          <w:p>
            <w:pPr>
              <w:pStyle w:val="20"/>
              <w:ind w:firstLine="400"/>
              <w:rPr>
                <w:color w:val="0000FF"/>
                <w:sz w:val="20"/>
              </w:rPr>
            </w:pPr>
          </w:p>
        </w:tc>
        <w:tc>
          <w:tcPr>
            <w:tcW w:w="1134" w:type="dxa"/>
          </w:tcPr>
          <w:p>
            <w:pPr>
              <w:pStyle w:val="20"/>
              <w:ind w:firstLine="400"/>
              <w:rPr>
                <w:color w:val="0000FF"/>
                <w:sz w:val="20"/>
              </w:rPr>
            </w:pPr>
          </w:p>
        </w:tc>
        <w:tc>
          <w:tcPr>
            <w:tcW w:w="2410" w:type="dxa"/>
          </w:tcPr>
          <w:p>
            <w:pPr>
              <w:pStyle w:val="20"/>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675" w:type="dxa"/>
          </w:tcPr>
          <w:p>
            <w:pPr>
              <w:pStyle w:val="20"/>
              <w:ind w:firstLine="400"/>
              <w:rPr>
                <w:color w:val="0000FF"/>
                <w:sz w:val="20"/>
              </w:rPr>
            </w:pPr>
          </w:p>
        </w:tc>
        <w:tc>
          <w:tcPr>
            <w:tcW w:w="1635" w:type="dxa"/>
          </w:tcPr>
          <w:p>
            <w:pPr>
              <w:pStyle w:val="20"/>
              <w:ind w:firstLine="400"/>
              <w:rPr>
                <w:color w:val="0000FF"/>
                <w:sz w:val="20"/>
              </w:rPr>
            </w:pPr>
          </w:p>
        </w:tc>
        <w:tc>
          <w:tcPr>
            <w:tcW w:w="1518" w:type="dxa"/>
          </w:tcPr>
          <w:p>
            <w:pPr>
              <w:pStyle w:val="20"/>
              <w:ind w:firstLine="400"/>
              <w:rPr>
                <w:color w:val="0000FF"/>
                <w:sz w:val="20"/>
              </w:rPr>
            </w:pPr>
          </w:p>
        </w:tc>
        <w:tc>
          <w:tcPr>
            <w:tcW w:w="992" w:type="dxa"/>
          </w:tcPr>
          <w:p>
            <w:pPr>
              <w:pStyle w:val="20"/>
              <w:ind w:firstLine="400"/>
              <w:rPr>
                <w:color w:val="0000FF"/>
                <w:sz w:val="20"/>
              </w:rPr>
            </w:pPr>
          </w:p>
        </w:tc>
        <w:tc>
          <w:tcPr>
            <w:tcW w:w="1134" w:type="dxa"/>
          </w:tcPr>
          <w:p>
            <w:pPr>
              <w:pStyle w:val="20"/>
              <w:ind w:firstLine="400"/>
              <w:rPr>
                <w:color w:val="0000FF"/>
                <w:sz w:val="20"/>
              </w:rPr>
            </w:pPr>
          </w:p>
        </w:tc>
        <w:tc>
          <w:tcPr>
            <w:tcW w:w="2410" w:type="dxa"/>
          </w:tcPr>
          <w:p>
            <w:pPr>
              <w:pStyle w:val="20"/>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675" w:type="dxa"/>
          </w:tcPr>
          <w:p>
            <w:pPr>
              <w:pStyle w:val="20"/>
              <w:ind w:firstLine="400"/>
              <w:rPr>
                <w:color w:val="0000FF"/>
                <w:sz w:val="20"/>
              </w:rPr>
            </w:pPr>
          </w:p>
        </w:tc>
        <w:tc>
          <w:tcPr>
            <w:tcW w:w="1635" w:type="dxa"/>
          </w:tcPr>
          <w:p>
            <w:pPr>
              <w:pStyle w:val="20"/>
              <w:ind w:firstLine="400"/>
              <w:rPr>
                <w:color w:val="0000FF"/>
                <w:sz w:val="20"/>
              </w:rPr>
            </w:pPr>
          </w:p>
        </w:tc>
        <w:tc>
          <w:tcPr>
            <w:tcW w:w="1518" w:type="dxa"/>
          </w:tcPr>
          <w:p>
            <w:pPr>
              <w:pStyle w:val="20"/>
              <w:ind w:firstLine="400"/>
              <w:rPr>
                <w:color w:val="0000FF"/>
                <w:sz w:val="20"/>
              </w:rPr>
            </w:pPr>
          </w:p>
        </w:tc>
        <w:tc>
          <w:tcPr>
            <w:tcW w:w="992" w:type="dxa"/>
          </w:tcPr>
          <w:p>
            <w:pPr>
              <w:pStyle w:val="20"/>
              <w:ind w:firstLine="400"/>
              <w:rPr>
                <w:color w:val="0000FF"/>
                <w:sz w:val="20"/>
              </w:rPr>
            </w:pPr>
          </w:p>
        </w:tc>
        <w:tc>
          <w:tcPr>
            <w:tcW w:w="1134" w:type="dxa"/>
          </w:tcPr>
          <w:p>
            <w:pPr>
              <w:pStyle w:val="20"/>
              <w:ind w:firstLine="400"/>
              <w:rPr>
                <w:color w:val="0000FF"/>
                <w:sz w:val="20"/>
              </w:rPr>
            </w:pPr>
          </w:p>
        </w:tc>
        <w:tc>
          <w:tcPr>
            <w:tcW w:w="2410" w:type="dxa"/>
          </w:tcPr>
          <w:p>
            <w:pPr>
              <w:pStyle w:val="20"/>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675" w:type="dxa"/>
          </w:tcPr>
          <w:p>
            <w:pPr>
              <w:pStyle w:val="20"/>
              <w:ind w:firstLine="400"/>
              <w:rPr>
                <w:color w:val="0000FF"/>
                <w:sz w:val="20"/>
              </w:rPr>
            </w:pPr>
          </w:p>
        </w:tc>
        <w:tc>
          <w:tcPr>
            <w:tcW w:w="1635" w:type="dxa"/>
          </w:tcPr>
          <w:p>
            <w:pPr>
              <w:pStyle w:val="20"/>
              <w:ind w:firstLine="400"/>
              <w:rPr>
                <w:color w:val="0000FF"/>
                <w:sz w:val="20"/>
              </w:rPr>
            </w:pPr>
          </w:p>
        </w:tc>
        <w:tc>
          <w:tcPr>
            <w:tcW w:w="1518" w:type="dxa"/>
          </w:tcPr>
          <w:p>
            <w:pPr>
              <w:pStyle w:val="20"/>
              <w:ind w:firstLine="400"/>
              <w:rPr>
                <w:color w:val="0000FF"/>
                <w:sz w:val="20"/>
              </w:rPr>
            </w:pPr>
          </w:p>
        </w:tc>
        <w:tc>
          <w:tcPr>
            <w:tcW w:w="992" w:type="dxa"/>
          </w:tcPr>
          <w:p>
            <w:pPr>
              <w:pStyle w:val="20"/>
              <w:ind w:firstLine="400"/>
              <w:rPr>
                <w:color w:val="0000FF"/>
                <w:sz w:val="20"/>
              </w:rPr>
            </w:pPr>
          </w:p>
        </w:tc>
        <w:tc>
          <w:tcPr>
            <w:tcW w:w="1134" w:type="dxa"/>
          </w:tcPr>
          <w:p>
            <w:pPr>
              <w:pStyle w:val="20"/>
              <w:ind w:firstLine="400"/>
              <w:rPr>
                <w:color w:val="0000FF"/>
                <w:sz w:val="20"/>
              </w:rPr>
            </w:pPr>
          </w:p>
        </w:tc>
        <w:tc>
          <w:tcPr>
            <w:tcW w:w="2410" w:type="dxa"/>
          </w:tcPr>
          <w:p>
            <w:pPr>
              <w:pStyle w:val="20"/>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675" w:type="dxa"/>
          </w:tcPr>
          <w:p>
            <w:pPr>
              <w:pStyle w:val="20"/>
              <w:ind w:firstLine="400"/>
              <w:rPr>
                <w:color w:val="0000FF"/>
                <w:sz w:val="20"/>
              </w:rPr>
            </w:pPr>
          </w:p>
        </w:tc>
        <w:tc>
          <w:tcPr>
            <w:tcW w:w="1635" w:type="dxa"/>
          </w:tcPr>
          <w:p>
            <w:pPr>
              <w:pStyle w:val="20"/>
              <w:ind w:firstLine="400"/>
              <w:rPr>
                <w:color w:val="0000FF"/>
                <w:sz w:val="20"/>
              </w:rPr>
            </w:pPr>
          </w:p>
        </w:tc>
        <w:tc>
          <w:tcPr>
            <w:tcW w:w="1518" w:type="dxa"/>
          </w:tcPr>
          <w:p>
            <w:pPr>
              <w:pStyle w:val="20"/>
              <w:ind w:firstLine="400"/>
              <w:rPr>
                <w:color w:val="0000FF"/>
                <w:sz w:val="20"/>
              </w:rPr>
            </w:pPr>
          </w:p>
        </w:tc>
        <w:tc>
          <w:tcPr>
            <w:tcW w:w="992" w:type="dxa"/>
          </w:tcPr>
          <w:p>
            <w:pPr>
              <w:pStyle w:val="20"/>
              <w:ind w:firstLine="400"/>
              <w:rPr>
                <w:color w:val="0000FF"/>
                <w:sz w:val="20"/>
              </w:rPr>
            </w:pPr>
          </w:p>
        </w:tc>
        <w:tc>
          <w:tcPr>
            <w:tcW w:w="1134" w:type="dxa"/>
          </w:tcPr>
          <w:p>
            <w:pPr>
              <w:pStyle w:val="20"/>
              <w:ind w:firstLine="400"/>
              <w:rPr>
                <w:color w:val="0000FF"/>
                <w:sz w:val="20"/>
              </w:rPr>
            </w:pPr>
          </w:p>
        </w:tc>
        <w:tc>
          <w:tcPr>
            <w:tcW w:w="2410" w:type="dxa"/>
          </w:tcPr>
          <w:p>
            <w:pPr>
              <w:pStyle w:val="20"/>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675" w:type="dxa"/>
          </w:tcPr>
          <w:p>
            <w:pPr>
              <w:pStyle w:val="20"/>
              <w:ind w:firstLine="400"/>
              <w:rPr>
                <w:color w:val="0000FF"/>
                <w:sz w:val="20"/>
              </w:rPr>
            </w:pPr>
          </w:p>
        </w:tc>
        <w:tc>
          <w:tcPr>
            <w:tcW w:w="1635" w:type="dxa"/>
          </w:tcPr>
          <w:p>
            <w:pPr>
              <w:pStyle w:val="20"/>
              <w:ind w:firstLine="400"/>
              <w:rPr>
                <w:color w:val="0000FF"/>
                <w:sz w:val="20"/>
              </w:rPr>
            </w:pPr>
          </w:p>
        </w:tc>
        <w:tc>
          <w:tcPr>
            <w:tcW w:w="1518" w:type="dxa"/>
          </w:tcPr>
          <w:p>
            <w:pPr>
              <w:pStyle w:val="20"/>
              <w:ind w:firstLine="400"/>
              <w:rPr>
                <w:color w:val="0000FF"/>
                <w:sz w:val="20"/>
              </w:rPr>
            </w:pPr>
          </w:p>
        </w:tc>
        <w:tc>
          <w:tcPr>
            <w:tcW w:w="992" w:type="dxa"/>
          </w:tcPr>
          <w:p>
            <w:pPr>
              <w:pStyle w:val="20"/>
              <w:ind w:firstLine="400"/>
              <w:rPr>
                <w:color w:val="0000FF"/>
                <w:sz w:val="20"/>
              </w:rPr>
            </w:pPr>
          </w:p>
        </w:tc>
        <w:tc>
          <w:tcPr>
            <w:tcW w:w="1134" w:type="dxa"/>
          </w:tcPr>
          <w:p>
            <w:pPr>
              <w:pStyle w:val="20"/>
              <w:ind w:firstLine="400"/>
              <w:rPr>
                <w:color w:val="0000FF"/>
                <w:sz w:val="20"/>
              </w:rPr>
            </w:pPr>
          </w:p>
        </w:tc>
        <w:tc>
          <w:tcPr>
            <w:tcW w:w="2410" w:type="dxa"/>
          </w:tcPr>
          <w:p>
            <w:pPr>
              <w:pStyle w:val="20"/>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675" w:type="dxa"/>
          </w:tcPr>
          <w:p>
            <w:pPr>
              <w:pStyle w:val="20"/>
              <w:ind w:firstLine="400"/>
              <w:rPr>
                <w:color w:val="0000FF"/>
                <w:sz w:val="20"/>
              </w:rPr>
            </w:pPr>
          </w:p>
        </w:tc>
        <w:tc>
          <w:tcPr>
            <w:tcW w:w="1635" w:type="dxa"/>
          </w:tcPr>
          <w:p>
            <w:pPr>
              <w:pStyle w:val="20"/>
              <w:ind w:firstLine="400"/>
              <w:rPr>
                <w:color w:val="0000FF"/>
                <w:sz w:val="20"/>
              </w:rPr>
            </w:pPr>
          </w:p>
        </w:tc>
        <w:tc>
          <w:tcPr>
            <w:tcW w:w="1518" w:type="dxa"/>
          </w:tcPr>
          <w:p>
            <w:pPr>
              <w:pStyle w:val="20"/>
              <w:ind w:firstLine="400"/>
              <w:rPr>
                <w:color w:val="0000FF"/>
                <w:sz w:val="20"/>
              </w:rPr>
            </w:pPr>
          </w:p>
        </w:tc>
        <w:tc>
          <w:tcPr>
            <w:tcW w:w="992" w:type="dxa"/>
          </w:tcPr>
          <w:p>
            <w:pPr>
              <w:pStyle w:val="20"/>
              <w:ind w:firstLine="400"/>
              <w:rPr>
                <w:color w:val="0000FF"/>
                <w:sz w:val="20"/>
              </w:rPr>
            </w:pPr>
          </w:p>
        </w:tc>
        <w:tc>
          <w:tcPr>
            <w:tcW w:w="1134" w:type="dxa"/>
          </w:tcPr>
          <w:p>
            <w:pPr>
              <w:pStyle w:val="20"/>
              <w:ind w:firstLine="400"/>
              <w:rPr>
                <w:color w:val="0000FF"/>
                <w:sz w:val="20"/>
              </w:rPr>
            </w:pPr>
          </w:p>
        </w:tc>
        <w:tc>
          <w:tcPr>
            <w:tcW w:w="2410" w:type="dxa"/>
          </w:tcPr>
          <w:p>
            <w:pPr>
              <w:pStyle w:val="20"/>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675" w:type="dxa"/>
          </w:tcPr>
          <w:p>
            <w:pPr>
              <w:pStyle w:val="20"/>
              <w:ind w:firstLine="400"/>
              <w:rPr>
                <w:color w:val="0000FF"/>
                <w:sz w:val="20"/>
              </w:rPr>
            </w:pPr>
          </w:p>
        </w:tc>
        <w:tc>
          <w:tcPr>
            <w:tcW w:w="1635" w:type="dxa"/>
          </w:tcPr>
          <w:p>
            <w:pPr>
              <w:pStyle w:val="20"/>
              <w:ind w:firstLine="400"/>
              <w:rPr>
                <w:color w:val="0000FF"/>
                <w:sz w:val="20"/>
              </w:rPr>
            </w:pPr>
          </w:p>
        </w:tc>
        <w:tc>
          <w:tcPr>
            <w:tcW w:w="1518" w:type="dxa"/>
          </w:tcPr>
          <w:p>
            <w:pPr>
              <w:pStyle w:val="20"/>
              <w:ind w:firstLine="400"/>
              <w:rPr>
                <w:color w:val="0000FF"/>
                <w:sz w:val="20"/>
              </w:rPr>
            </w:pPr>
          </w:p>
        </w:tc>
        <w:tc>
          <w:tcPr>
            <w:tcW w:w="992" w:type="dxa"/>
          </w:tcPr>
          <w:p>
            <w:pPr>
              <w:pStyle w:val="20"/>
              <w:ind w:firstLine="400"/>
              <w:rPr>
                <w:color w:val="0000FF"/>
                <w:sz w:val="20"/>
              </w:rPr>
            </w:pPr>
          </w:p>
        </w:tc>
        <w:tc>
          <w:tcPr>
            <w:tcW w:w="1134" w:type="dxa"/>
          </w:tcPr>
          <w:p>
            <w:pPr>
              <w:pStyle w:val="20"/>
              <w:ind w:firstLine="400"/>
              <w:rPr>
                <w:color w:val="0000FF"/>
                <w:sz w:val="20"/>
              </w:rPr>
            </w:pPr>
          </w:p>
        </w:tc>
        <w:tc>
          <w:tcPr>
            <w:tcW w:w="2410" w:type="dxa"/>
          </w:tcPr>
          <w:p>
            <w:pPr>
              <w:pStyle w:val="20"/>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675" w:type="dxa"/>
          </w:tcPr>
          <w:p>
            <w:pPr>
              <w:pStyle w:val="20"/>
              <w:ind w:firstLine="400"/>
              <w:rPr>
                <w:color w:val="0000FF"/>
                <w:sz w:val="20"/>
              </w:rPr>
            </w:pPr>
          </w:p>
        </w:tc>
        <w:tc>
          <w:tcPr>
            <w:tcW w:w="1635" w:type="dxa"/>
          </w:tcPr>
          <w:p>
            <w:pPr>
              <w:pStyle w:val="20"/>
              <w:ind w:firstLine="400"/>
              <w:rPr>
                <w:color w:val="0000FF"/>
                <w:sz w:val="20"/>
              </w:rPr>
            </w:pPr>
          </w:p>
        </w:tc>
        <w:tc>
          <w:tcPr>
            <w:tcW w:w="1518" w:type="dxa"/>
          </w:tcPr>
          <w:p>
            <w:pPr>
              <w:pStyle w:val="20"/>
              <w:ind w:firstLine="400"/>
              <w:rPr>
                <w:color w:val="0000FF"/>
                <w:sz w:val="20"/>
              </w:rPr>
            </w:pPr>
          </w:p>
        </w:tc>
        <w:tc>
          <w:tcPr>
            <w:tcW w:w="992" w:type="dxa"/>
          </w:tcPr>
          <w:p>
            <w:pPr>
              <w:pStyle w:val="20"/>
              <w:ind w:firstLine="400"/>
              <w:rPr>
                <w:color w:val="0000FF"/>
                <w:sz w:val="20"/>
              </w:rPr>
            </w:pPr>
          </w:p>
        </w:tc>
        <w:tc>
          <w:tcPr>
            <w:tcW w:w="1134" w:type="dxa"/>
          </w:tcPr>
          <w:p>
            <w:pPr>
              <w:pStyle w:val="20"/>
              <w:ind w:firstLine="400"/>
              <w:rPr>
                <w:color w:val="0000FF"/>
                <w:sz w:val="20"/>
              </w:rPr>
            </w:pPr>
          </w:p>
        </w:tc>
        <w:tc>
          <w:tcPr>
            <w:tcW w:w="2410" w:type="dxa"/>
          </w:tcPr>
          <w:p>
            <w:pPr>
              <w:pStyle w:val="20"/>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675" w:type="dxa"/>
          </w:tcPr>
          <w:p>
            <w:pPr>
              <w:pStyle w:val="20"/>
              <w:ind w:firstLine="400"/>
              <w:rPr>
                <w:color w:val="0000FF"/>
                <w:sz w:val="20"/>
              </w:rPr>
            </w:pPr>
          </w:p>
        </w:tc>
        <w:tc>
          <w:tcPr>
            <w:tcW w:w="1635" w:type="dxa"/>
          </w:tcPr>
          <w:p>
            <w:pPr>
              <w:pStyle w:val="20"/>
              <w:ind w:firstLine="400"/>
              <w:rPr>
                <w:color w:val="0000FF"/>
                <w:sz w:val="20"/>
              </w:rPr>
            </w:pPr>
          </w:p>
        </w:tc>
        <w:tc>
          <w:tcPr>
            <w:tcW w:w="1518" w:type="dxa"/>
          </w:tcPr>
          <w:p>
            <w:pPr>
              <w:pStyle w:val="20"/>
              <w:ind w:firstLine="400"/>
              <w:rPr>
                <w:color w:val="0000FF"/>
                <w:sz w:val="20"/>
              </w:rPr>
            </w:pPr>
          </w:p>
        </w:tc>
        <w:tc>
          <w:tcPr>
            <w:tcW w:w="992" w:type="dxa"/>
          </w:tcPr>
          <w:p>
            <w:pPr>
              <w:pStyle w:val="20"/>
              <w:ind w:firstLine="400"/>
              <w:rPr>
                <w:color w:val="0000FF"/>
                <w:sz w:val="20"/>
              </w:rPr>
            </w:pPr>
          </w:p>
        </w:tc>
        <w:tc>
          <w:tcPr>
            <w:tcW w:w="1134" w:type="dxa"/>
          </w:tcPr>
          <w:p>
            <w:pPr>
              <w:pStyle w:val="20"/>
              <w:ind w:firstLine="400"/>
              <w:rPr>
                <w:color w:val="0000FF"/>
                <w:sz w:val="20"/>
              </w:rPr>
            </w:pPr>
          </w:p>
        </w:tc>
        <w:tc>
          <w:tcPr>
            <w:tcW w:w="2410" w:type="dxa"/>
          </w:tcPr>
          <w:p>
            <w:pPr>
              <w:pStyle w:val="20"/>
              <w:ind w:firstLine="400"/>
              <w:rPr>
                <w:color w:val="0000FF"/>
                <w:sz w:val="20"/>
              </w:rPr>
            </w:pPr>
          </w:p>
        </w:tc>
      </w:tr>
    </w:tbl>
    <w:p>
      <w:pPr>
        <w:pStyle w:val="3"/>
        <w:ind w:firstLine="420"/>
        <w:rPr>
          <w:rFonts w:hint="default" w:eastAsia="宋体"/>
          <w:b w:val="0"/>
          <w:bCs w:val="0"/>
          <w:sz w:val="24"/>
          <w:szCs w:val="24"/>
          <w:highlight w:val="yellow"/>
          <w:lang w:val="en-US" w:eastAsia="zh-CN"/>
        </w:rPr>
      </w:pPr>
      <w:r>
        <w:rPr>
          <w:rFonts w:hint="eastAsia"/>
          <w:b w:val="0"/>
          <w:bCs w:val="0"/>
          <w:sz w:val="21"/>
          <w:szCs w:val="21"/>
        </w:rPr>
        <w:t>（近年指2021年1月以来）</w:t>
      </w:r>
    </w:p>
    <w:p/>
    <w:p>
      <w:pPr>
        <w:ind w:firstLine="634"/>
        <w:rPr>
          <w:spacing w:val="-1"/>
          <w:w w:val="99"/>
        </w:rPr>
      </w:pPr>
      <w:r>
        <w:rPr>
          <w:spacing w:val="1"/>
          <w:w w:val="99"/>
        </w:rPr>
        <w:t>注：本表后应附招标文件规定的相关证明材料等。如果投标人提供的上述证明材料均无法体现</w:t>
      </w:r>
      <w:r>
        <w:rPr>
          <w:spacing w:val="2"/>
          <w:w w:val="99"/>
        </w:rPr>
        <w:t>出招标文件要求的建设规模或技术指标（</w:t>
      </w:r>
      <w:r>
        <w:rPr>
          <w:spacing w:val="3"/>
          <w:w w:val="99"/>
        </w:rPr>
        <w:t>如有</w:t>
      </w:r>
      <w:r>
        <w:rPr>
          <w:spacing w:val="2"/>
          <w:w w:val="99"/>
        </w:rPr>
        <w:t>），</w:t>
      </w:r>
      <w:r>
        <w:rPr>
          <w:spacing w:val="1"/>
          <w:w w:val="99"/>
        </w:rPr>
        <w:t>则投标人还需补充提供委托方出具的相关证</w:t>
      </w:r>
      <w:r>
        <w:rPr>
          <w:spacing w:val="-1"/>
          <w:w w:val="99"/>
        </w:rPr>
        <w:t>明材料。</w:t>
      </w:r>
    </w:p>
    <w:p>
      <w:pPr>
        <w:ind w:firstLine="480"/>
        <w:rPr>
          <w:rFonts w:ascii="Times New Roman" w:hAnsi="Times New Roman" w:cs="Times New Roman"/>
          <w:sz w:val="24"/>
        </w:rPr>
        <w:sectPr>
          <w:pgSz w:w="11910" w:h="16840"/>
          <w:pgMar w:top="1440" w:right="1440" w:bottom="1440" w:left="1808" w:header="0" w:footer="1260" w:gutter="0"/>
          <w:pgBorders>
            <w:top w:val="none" w:sz="0" w:space="0"/>
            <w:left w:val="none" w:sz="0" w:space="0"/>
            <w:bottom w:val="none" w:sz="0" w:space="0"/>
            <w:right w:val="none" w:sz="0" w:space="0"/>
          </w:pgBorders>
          <w:cols w:space="720" w:num="1"/>
        </w:sectPr>
      </w:pPr>
    </w:p>
    <w:p>
      <w:pPr>
        <w:pStyle w:val="5"/>
        <w:spacing w:before="54"/>
        <w:ind w:firstLine="2907" w:firstLineChars="905"/>
        <w:jc w:val="both"/>
        <w:rPr>
          <w:rFonts w:ascii="Times New Roman" w:hAnsi="Times New Roman" w:cs="Times New Roman"/>
          <w:lang w:val="en-US"/>
        </w:rPr>
      </w:pPr>
      <w:r>
        <w:rPr>
          <w:rFonts w:hint="eastAsia" w:ascii="Times New Roman" w:hAnsi="Times New Roman" w:cs="Times New Roman"/>
          <w:lang w:val="en-US" w:eastAsia="zh-CN"/>
        </w:rPr>
        <w:t>七</w:t>
      </w:r>
      <w:r>
        <w:rPr>
          <w:rFonts w:ascii="Times New Roman" w:hAnsi="Times New Roman" w:cs="Times New Roman"/>
          <w:lang w:val="en-US"/>
        </w:rPr>
        <w:t>、其它材料</w:t>
      </w:r>
    </w:p>
    <w:p>
      <w:pPr>
        <w:spacing w:before="218"/>
        <w:ind w:firstLine="601"/>
        <w:rPr>
          <w:rFonts w:ascii="Times New Roman" w:hAnsi="Times New Roman" w:cs="Times New Roman"/>
        </w:rPr>
        <w:sectPr>
          <w:pgSz w:w="11906" w:h="16838"/>
          <w:pgMar w:top="1440" w:right="1440" w:bottom="1440" w:left="1808"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cs="Times New Roman"/>
          <w:spacing w:val="-1"/>
          <w:w w:val="95"/>
        </w:rPr>
        <w:t>招标文件中要求的或投标人认为有必要提交的其他材料。</w:t>
      </w:r>
    </w:p>
    <w:p>
      <w:pPr>
        <w:pStyle w:val="9"/>
        <w:kinsoku/>
        <w:overflowPunct w:val="0"/>
        <w:spacing w:after="0" w:line="560" w:lineRule="exact"/>
        <w:ind w:right="-94"/>
        <w:jc w:val="center"/>
        <w:rPr>
          <w:rFonts w:ascii="黑体" w:eastAsia="黑体"/>
          <w:sz w:val="36"/>
        </w:rPr>
      </w:pPr>
      <w:r>
        <w:rPr>
          <w:rFonts w:hint="eastAsia" w:ascii="黑体" w:eastAsia="黑体"/>
          <w:b/>
          <w:sz w:val="36"/>
        </w:rPr>
        <w:t>供应商廉洁承诺书</w:t>
      </w:r>
    </w:p>
    <w:p>
      <w:pPr>
        <w:pStyle w:val="9"/>
        <w:kinsoku/>
        <w:overflowPunct w:val="0"/>
        <w:spacing w:after="0" w:line="560" w:lineRule="exact"/>
        <w:ind w:right="3197"/>
        <w:jc w:val="both"/>
        <w:rPr>
          <w:rFonts w:ascii="楷体" w:eastAsia="楷体"/>
          <w:sz w:val="24"/>
        </w:rPr>
      </w:pPr>
      <w:r>
        <w:rPr>
          <w:rFonts w:ascii="楷体" w:eastAsia="楷体"/>
          <w:sz w:val="30"/>
        </w:rPr>
        <w:t xml:space="preserve">               </w:t>
      </w:r>
    </w:p>
    <w:p>
      <w:pPr>
        <w:pStyle w:val="9"/>
        <w:tabs>
          <w:tab w:val="left" w:pos="3149"/>
        </w:tabs>
        <w:kinsoku/>
        <w:overflowPunct w:val="0"/>
        <w:spacing w:after="0" w:line="560" w:lineRule="exact"/>
        <w:ind w:right="68"/>
        <w:jc w:val="both"/>
        <w:rPr>
          <w:rFonts w:ascii="仿宋_GB2312" w:hAnsi="仿宋_GB2312" w:eastAsia="仿宋_GB2312"/>
          <w:kern w:val="2"/>
          <w:sz w:val="32"/>
        </w:rPr>
      </w:pPr>
      <w:r>
        <w:rPr>
          <w:rFonts w:hint="eastAsia" w:ascii="仿宋_GB2312" w:hAnsi="仿宋_GB2312" w:eastAsia="仿宋_GB2312"/>
          <w:kern w:val="2"/>
          <w:sz w:val="32"/>
        </w:rPr>
        <w:t>江苏煤炭地质勘探二队：</w:t>
      </w:r>
    </w:p>
    <w:p>
      <w:pPr>
        <w:pStyle w:val="19"/>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为维护公平竞争的市场秩序，我方自愿在参与贵方组织招</w:t>
      </w:r>
      <w:r>
        <w:rPr>
          <w:rFonts w:ascii="仿宋_GB2312" w:hAnsi="仿宋_GB2312" w:eastAsia="仿宋_GB2312"/>
          <w:kern w:val="2"/>
          <w:sz w:val="32"/>
        </w:rPr>
        <w:t xml:space="preserve"> </w:t>
      </w:r>
      <w:r>
        <w:rPr>
          <w:rFonts w:hint="eastAsia" w:ascii="仿宋_GB2312" w:hAnsi="仿宋_GB2312" w:eastAsia="仿宋_GB2312"/>
          <w:kern w:val="2"/>
          <w:sz w:val="32"/>
        </w:rPr>
        <w:t>标采购（合作）等商业往来活动中，加强有关人员廉洁从业管</w:t>
      </w:r>
      <w:r>
        <w:rPr>
          <w:rFonts w:ascii="仿宋_GB2312" w:hAnsi="仿宋_GB2312" w:eastAsia="仿宋_GB2312"/>
          <w:kern w:val="2"/>
          <w:sz w:val="32"/>
        </w:rPr>
        <w:t xml:space="preserve"> </w:t>
      </w:r>
      <w:r>
        <w:rPr>
          <w:rFonts w:hint="eastAsia" w:ascii="仿宋_GB2312" w:hAnsi="仿宋_GB2312" w:eastAsia="仿宋_GB2312"/>
          <w:kern w:val="2"/>
          <w:sz w:val="32"/>
        </w:rPr>
        <w:t>理，恪守商业道德，从源头预防和遏制违法、违规、违纪行为发生，特做出以下承诺：</w:t>
      </w:r>
    </w:p>
    <w:p>
      <w:pPr>
        <w:pStyle w:val="19"/>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一、严格遵守国家有关法律法规，坚持诚实守信原则，恪</w:t>
      </w:r>
      <w:r>
        <w:rPr>
          <w:rFonts w:ascii="仿宋_GB2312" w:hAnsi="仿宋_GB2312" w:eastAsia="仿宋_GB2312"/>
          <w:kern w:val="2"/>
          <w:sz w:val="32"/>
        </w:rPr>
        <w:t xml:space="preserve"> </w:t>
      </w:r>
      <w:r>
        <w:rPr>
          <w:rFonts w:hint="eastAsia" w:ascii="仿宋_GB2312" w:hAnsi="仿宋_GB2312" w:eastAsia="仿宋_GB2312"/>
          <w:kern w:val="2"/>
          <w:sz w:val="32"/>
        </w:rPr>
        <w:t>守商业道德，规范商务人员廉洁从业行为。</w:t>
      </w:r>
    </w:p>
    <w:p>
      <w:pPr>
        <w:pStyle w:val="19"/>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二、决不伙同他人串标、围标或非法排挤竞争对手，决不</w:t>
      </w:r>
      <w:r>
        <w:rPr>
          <w:rFonts w:ascii="仿宋_GB2312" w:hAnsi="仿宋_GB2312" w:eastAsia="仿宋_GB2312"/>
          <w:kern w:val="2"/>
          <w:sz w:val="32"/>
        </w:rPr>
        <w:t xml:space="preserve"> </w:t>
      </w:r>
      <w:r>
        <w:rPr>
          <w:rFonts w:hint="eastAsia" w:ascii="仿宋_GB2312" w:hAnsi="仿宋_GB2312" w:eastAsia="仿宋_GB2312"/>
          <w:kern w:val="2"/>
          <w:sz w:val="32"/>
        </w:rPr>
        <w:t>在商业活动中提供虚假资料，决不发生损害贵方合法权益等行</w:t>
      </w:r>
      <w:r>
        <w:rPr>
          <w:rFonts w:ascii="仿宋_GB2312" w:hAnsi="仿宋_GB2312" w:eastAsia="仿宋_GB2312"/>
          <w:kern w:val="2"/>
          <w:sz w:val="32"/>
        </w:rPr>
        <w:t xml:space="preserve"> </w:t>
      </w:r>
      <w:r>
        <w:rPr>
          <w:rFonts w:hint="eastAsia" w:ascii="仿宋_GB2312" w:hAnsi="仿宋_GB2312" w:eastAsia="仿宋_GB2312"/>
          <w:kern w:val="2"/>
          <w:sz w:val="32"/>
        </w:rPr>
        <w:t>为，决不从事妨碍正常交易的其他违法行为。</w:t>
      </w:r>
    </w:p>
    <w:p>
      <w:pPr>
        <w:pStyle w:val="19"/>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三、决不违规获取贵方保密商业活动涉及的所有相关信息，决不与贵方工作人员</w:t>
      </w:r>
      <w:r>
        <w:rPr>
          <w:rFonts w:ascii="仿宋_GB2312" w:hAnsi="仿宋_GB2312" w:eastAsia="仿宋_GB2312"/>
          <w:kern w:val="2"/>
          <w:sz w:val="32"/>
        </w:rPr>
        <w:t>(</w:t>
      </w:r>
      <w:r>
        <w:rPr>
          <w:rFonts w:hint="eastAsia" w:ascii="仿宋_GB2312" w:hAnsi="仿宋_GB2312" w:eastAsia="仿宋_GB2312"/>
          <w:kern w:val="2"/>
          <w:sz w:val="32"/>
        </w:rPr>
        <w:t>含工作人员的配偶、子女及亲属等，下同</w:t>
      </w:r>
      <w:r>
        <w:rPr>
          <w:rFonts w:ascii="仿宋_GB2312" w:hAnsi="仿宋_GB2312" w:eastAsia="仿宋_GB2312"/>
          <w:kern w:val="2"/>
          <w:sz w:val="32"/>
        </w:rPr>
        <w:t xml:space="preserve">) </w:t>
      </w:r>
      <w:r>
        <w:rPr>
          <w:rFonts w:hint="eastAsia" w:ascii="仿宋_GB2312" w:hAnsi="仿宋_GB2312" w:eastAsia="仿宋_GB2312"/>
          <w:kern w:val="2"/>
          <w:sz w:val="32"/>
        </w:rPr>
        <w:t>合谋进行弄虚作假、串通招标等违规活动。</w:t>
      </w:r>
    </w:p>
    <w:p>
      <w:pPr>
        <w:pStyle w:val="19"/>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pPr>
        <w:pStyle w:val="19"/>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五、决不为贵方工作人员提供和安排有可能影响公平、公</w:t>
      </w:r>
      <w:r>
        <w:rPr>
          <w:rFonts w:ascii="仿宋_GB2312" w:hAnsi="仿宋_GB2312" w:eastAsia="仿宋_GB2312"/>
          <w:kern w:val="2"/>
          <w:sz w:val="32"/>
        </w:rPr>
        <w:t xml:space="preserve"> </w:t>
      </w:r>
      <w:r>
        <w:rPr>
          <w:rFonts w:hint="eastAsia" w:ascii="仿宋_GB2312" w:hAnsi="仿宋_GB2312" w:eastAsia="仿宋_GB2312"/>
          <w:kern w:val="2"/>
          <w:sz w:val="32"/>
        </w:rPr>
        <w:t>正交易的宴请、健身、度假、旅游、娱乐等活动。</w:t>
      </w:r>
    </w:p>
    <w:p>
      <w:pPr>
        <w:pStyle w:val="19"/>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六、决不为贵方工作人员投资入股、个人借款或买卖股票、</w:t>
      </w:r>
      <w:r>
        <w:rPr>
          <w:rFonts w:ascii="仿宋_GB2312" w:hAnsi="仿宋_GB2312" w:eastAsia="仿宋_GB2312"/>
          <w:kern w:val="2"/>
          <w:sz w:val="32"/>
        </w:rPr>
        <w:t xml:space="preserve"> </w:t>
      </w:r>
      <w:r>
        <w:rPr>
          <w:rFonts w:hint="eastAsia" w:ascii="仿宋_GB2312" w:hAnsi="仿宋_GB2312" w:eastAsia="仿宋_GB2312"/>
          <w:kern w:val="2"/>
          <w:sz w:val="32"/>
        </w:rPr>
        <w:t>债券等提供方便。</w:t>
      </w:r>
    </w:p>
    <w:p>
      <w:pPr>
        <w:pStyle w:val="19"/>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七、决不为贵方工作人员购买或装修住房、婚丧嫁娶、配</w:t>
      </w:r>
      <w:r>
        <w:rPr>
          <w:rFonts w:ascii="仿宋_GB2312" w:hAnsi="仿宋_GB2312" w:eastAsia="仿宋_GB2312"/>
          <w:kern w:val="2"/>
          <w:sz w:val="32"/>
        </w:rPr>
        <w:t xml:space="preserve"> </w:t>
      </w:r>
      <w:r>
        <w:rPr>
          <w:rFonts w:hint="eastAsia" w:ascii="仿宋_GB2312" w:hAnsi="仿宋_GB2312" w:eastAsia="仿宋_GB2312"/>
          <w:kern w:val="2"/>
          <w:sz w:val="32"/>
        </w:rPr>
        <w:t>偶子女上学或工作安排以及出国出境、旅游等提供方便。</w:t>
      </w:r>
    </w:p>
    <w:p>
      <w:pPr>
        <w:pStyle w:val="19"/>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八、决不违反规定为贵方工作人员在我方相关企业挂名兼</w:t>
      </w:r>
      <w:r>
        <w:rPr>
          <w:rFonts w:ascii="仿宋_GB2312" w:hAnsi="仿宋_GB2312" w:eastAsia="仿宋_GB2312"/>
          <w:kern w:val="2"/>
          <w:sz w:val="32"/>
        </w:rPr>
        <w:t xml:space="preserve"> </w:t>
      </w:r>
      <w:r>
        <w:rPr>
          <w:rFonts w:hint="eastAsia" w:ascii="仿宋_GB2312" w:hAnsi="仿宋_GB2312" w:eastAsia="仿宋_GB2312"/>
          <w:kern w:val="2"/>
          <w:sz w:val="32"/>
        </w:rPr>
        <w:t>职、合伙经营、介绍承揽业务等提供方便。</w:t>
      </w:r>
    </w:p>
    <w:p>
      <w:pPr>
        <w:pStyle w:val="19"/>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九、贵方对涉嫌不廉洁的商业行为进行调查时，我方有配</w:t>
      </w:r>
      <w:r>
        <w:rPr>
          <w:rFonts w:ascii="仿宋_GB2312" w:hAnsi="仿宋_GB2312" w:eastAsia="仿宋_GB2312"/>
          <w:kern w:val="2"/>
          <w:sz w:val="32"/>
        </w:rPr>
        <w:t xml:space="preserve"> </w:t>
      </w:r>
      <w:r>
        <w:rPr>
          <w:rFonts w:hint="eastAsia" w:ascii="仿宋_GB2312" w:hAnsi="仿宋_GB2312" w:eastAsia="仿宋_GB2312"/>
          <w:kern w:val="2"/>
          <w:sz w:val="32"/>
        </w:rPr>
        <w:t>合提供证据、作证的义务。</w:t>
      </w:r>
    </w:p>
    <w:p>
      <w:pPr>
        <w:pStyle w:val="19"/>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十、未经贵方同意，我方不向任何新闻媒体、第三人述及</w:t>
      </w:r>
      <w:r>
        <w:rPr>
          <w:rFonts w:ascii="仿宋_GB2312" w:hAnsi="仿宋_GB2312" w:eastAsia="仿宋_GB2312"/>
          <w:kern w:val="2"/>
          <w:sz w:val="32"/>
        </w:rPr>
        <w:t xml:space="preserve"> </w:t>
      </w:r>
      <w:r>
        <w:rPr>
          <w:rFonts w:hint="eastAsia" w:ascii="仿宋_GB2312" w:hAnsi="仿宋_GB2312" w:eastAsia="仿宋_GB2312"/>
          <w:kern w:val="2"/>
          <w:sz w:val="32"/>
        </w:rPr>
        <w:t>有关贵方工作人员恪守商业道德方面的评价、信息。</w:t>
      </w:r>
    </w:p>
    <w:p>
      <w:pPr>
        <w:pStyle w:val="19"/>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十一、我方承诺未被国家机关列入执行行贿人“黑名单”</w:t>
      </w:r>
      <w:r>
        <w:rPr>
          <w:rFonts w:ascii="仿宋_GB2312" w:hAnsi="仿宋_GB2312" w:eastAsia="仿宋_GB2312"/>
          <w:kern w:val="2"/>
          <w:sz w:val="32"/>
        </w:rPr>
        <w:t xml:space="preserve"> </w:t>
      </w:r>
      <w:r>
        <w:rPr>
          <w:rFonts w:hint="eastAsia" w:ascii="仿宋_GB2312" w:hAnsi="仿宋_GB2312" w:eastAsia="仿宋_GB2312"/>
          <w:kern w:val="2"/>
          <w:sz w:val="32"/>
        </w:rPr>
        <w:t>或失信被执行人。</w:t>
      </w:r>
    </w:p>
    <w:p>
      <w:pPr>
        <w:pStyle w:val="19"/>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十二、发现贵方工作人员有违反本承诺书行为或行为倾向</w:t>
      </w:r>
      <w:r>
        <w:rPr>
          <w:rFonts w:ascii="仿宋_GB2312" w:hAnsi="仿宋_GB2312" w:eastAsia="仿宋_GB2312"/>
          <w:kern w:val="2"/>
          <w:sz w:val="32"/>
        </w:rPr>
        <w:t xml:space="preserve"> </w:t>
      </w:r>
      <w:r>
        <w:rPr>
          <w:rFonts w:hint="eastAsia" w:ascii="仿宋_GB2312" w:hAnsi="仿宋_GB2312" w:eastAsia="仿宋_GB2312"/>
          <w:kern w:val="2"/>
          <w:sz w:val="32"/>
        </w:rPr>
        <w:t>的，将及时提醒纠正并向贵方纪检监察部门举报，同时积极配</w:t>
      </w:r>
      <w:r>
        <w:rPr>
          <w:rFonts w:ascii="仿宋_GB2312" w:hAnsi="仿宋_GB2312" w:eastAsia="仿宋_GB2312"/>
          <w:kern w:val="2"/>
          <w:sz w:val="32"/>
        </w:rPr>
        <w:t xml:space="preserve"> </w:t>
      </w:r>
      <w:r>
        <w:rPr>
          <w:rFonts w:hint="eastAsia" w:ascii="仿宋_GB2312" w:hAnsi="仿宋_GB2312" w:eastAsia="仿宋_GB2312"/>
          <w:kern w:val="2"/>
          <w:sz w:val="32"/>
        </w:rPr>
        <w:t>合贵方进行调查</w:t>
      </w:r>
      <w:r>
        <w:rPr>
          <w:rFonts w:ascii="仿宋_GB2312" w:hAnsi="仿宋_GB2312" w:eastAsia="仿宋_GB2312"/>
          <w:kern w:val="2"/>
          <w:sz w:val="32"/>
        </w:rPr>
        <w:t>(</w:t>
      </w:r>
      <w:r>
        <w:rPr>
          <w:rFonts w:hint="eastAsia" w:ascii="仿宋_GB2312" w:hAnsi="仿宋_GB2312" w:eastAsia="仿宋_GB2312"/>
          <w:kern w:val="2"/>
          <w:sz w:val="32"/>
        </w:rPr>
        <w:t>贵方联系电话</w:t>
      </w:r>
      <w:r>
        <w:rPr>
          <w:rFonts w:ascii="仿宋_GB2312" w:hAnsi="仿宋_GB2312" w:eastAsia="仿宋_GB2312"/>
          <w:kern w:val="2"/>
          <w:sz w:val="32"/>
        </w:rPr>
        <w:t>:)</w:t>
      </w:r>
      <w:r>
        <w:rPr>
          <w:rFonts w:hint="eastAsia" w:ascii="仿宋_GB2312" w:hAnsi="仿宋_GB2312" w:eastAsia="仿宋_GB2312"/>
          <w:kern w:val="2"/>
          <w:sz w:val="32"/>
        </w:rPr>
        <w:t>。</w:t>
      </w:r>
    </w:p>
    <w:p>
      <w:pPr>
        <w:pStyle w:val="19"/>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十三、本承诺书构成我方与贵方之间进行的所有商业活动所签订合同的不可分割的一部分，不因相关合同期限届满而终止。</w:t>
      </w:r>
    </w:p>
    <w:p>
      <w:pPr>
        <w:pStyle w:val="19"/>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我方自愿接受社会及贵方监督，如有违反本承诺，贵方有</w:t>
      </w:r>
      <w:r>
        <w:rPr>
          <w:rFonts w:ascii="仿宋_GB2312" w:hAnsi="仿宋_GB2312" w:eastAsia="仿宋_GB2312"/>
          <w:kern w:val="2"/>
          <w:sz w:val="32"/>
        </w:rPr>
        <w:t xml:space="preserve"> </w:t>
      </w:r>
      <w:r>
        <w:rPr>
          <w:rFonts w:hint="eastAsia" w:ascii="仿宋_GB2312" w:hAnsi="仿宋_GB2312" w:eastAsia="仿宋_GB2312"/>
          <w:kern w:val="2"/>
          <w:sz w:val="32"/>
        </w:rPr>
        <w:t>权采取列入供应商黑名单、终止合作、追究相关民事、行政和</w:t>
      </w:r>
      <w:r>
        <w:rPr>
          <w:rFonts w:ascii="仿宋_GB2312" w:hAnsi="仿宋_GB2312" w:eastAsia="仿宋_GB2312"/>
          <w:kern w:val="2"/>
          <w:sz w:val="32"/>
        </w:rPr>
        <w:t xml:space="preserve"> </w:t>
      </w:r>
      <w:r>
        <w:rPr>
          <w:rFonts w:hint="eastAsia" w:ascii="仿宋_GB2312" w:hAnsi="仿宋_GB2312" w:eastAsia="仿宋_GB2312"/>
          <w:kern w:val="2"/>
          <w:sz w:val="32"/>
        </w:rPr>
        <w:t>刑事责任等措施；给贵方造成不良社会影响或经济损失的，我</w:t>
      </w:r>
      <w:r>
        <w:rPr>
          <w:rFonts w:ascii="仿宋_GB2312" w:hAnsi="仿宋_GB2312" w:eastAsia="仿宋_GB2312"/>
          <w:kern w:val="2"/>
          <w:sz w:val="32"/>
        </w:rPr>
        <w:t xml:space="preserve"> </w:t>
      </w:r>
      <w:r>
        <w:rPr>
          <w:rFonts w:hint="eastAsia" w:ascii="仿宋_GB2312" w:hAnsi="仿宋_GB2312" w:eastAsia="仿宋_GB2312"/>
          <w:kern w:val="2"/>
          <w:sz w:val="32"/>
        </w:rPr>
        <w:t>方无条件同意解除、终止双方进行的任何商业活动</w:t>
      </w:r>
      <w:r>
        <w:rPr>
          <w:rFonts w:ascii="仿宋_GB2312" w:hAnsi="仿宋_GB2312" w:eastAsia="仿宋_GB2312"/>
          <w:kern w:val="2"/>
          <w:sz w:val="32"/>
        </w:rPr>
        <w:t>(</w:t>
      </w:r>
      <w:r>
        <w:rPr>
          <w:rFonts w:hint="eastAsia" w:ascii="仿宋_GB2312" w:hAnsi="仿宋_GB2312" w:eastAsia="仿宋_GB2312"/>
          <w:kern w:val="2"/>
          <w:sz w:val="32"/>
        </w:rPr>
        <w:t>如，已中标，则中标无效；已签订合同的，终止执行，暂停结算合同未支付款项</w:t>
      </w:r>
      <w:r>
        <w:rPr>
          <w:rFonts w:ascii="仿宋_GB2312" w:hAnsi="仿宋_GB2312" w:eastAsia="仿宋_GB2312"/>
          <w:kern w:val="2"/>
          <w:sz w:val="32"/>
        </w:rPr>
        <w:t>)</w:t>
      </w:r>
      <w:r>
        <w:rPr>
          <w:rFonts w:hint="eastAsia" w:ascii="仿宋_GB2312" w:hAnsi="仿宋_GB2312" w:eastAsia="仿宋_GB2312"/>
          <w:kern w:val="2"/>
          <w:sz w:val="32"/>
        </w:rPr>
        <w:t>，无条件赔偿贵方遭受的经济损失，并列入永久禁入贵方供应商黑名单。</w:t>
      </w:r>
    </w:p>
    <w:p>
      <w:pPr>
        <w:pStyle w:val="19"/>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本承诺书一式两份，贵方和我方各持一份。</w:t>
      </w:r>
    </w:p>
    <w:p>
      <w:pPr>
        <w:pStyle w:val="19"/>
        <w:kinsoku/>
        <w:autoSpaceDE/>
        <w:autoSpaceDN/>
        <w:adjustRightInd/>
        <w:spacing w:line="560" w:lineRule="exact"/>
        <w:ind w:firstLine="3200" w:firstLineChars="1000"/>
        <w:jc w:val="both"/>
        <w:rPr>
          <w:rFonts w:ascii="仿宋_GB2312" w:hAnsi="仿宋_GB2312" w:eastAsia="仿宋_GB2312"/>
          <w:kern w:val="2"/>
          <w:sz w:val="32"/>
        </w:rPr>
      </w:pPr>
      <w:r>
        <w:rPr>
          <w:rFonts w:hint="eastAsia" w:ascii="仿宋_GB2312" w:hAnsi="仿宋_GB2312" w:eastAsia="仿宋_GB2312"/>
          <w:kern w:val="2"/>
          <w:sz w:val="32"/>
        </w:rPr>
        <w:t>承诺方：（盖章）</w:t>
      </w:r>
      <w:r>
        <w:rPr>
          <w:rFonts w:ascii="仿宋_GB2312" w:hAnsi="仿宋_GB2312" w:eastAsia="仿宋_GB2312"/>
          <w:kern w:val="2"/>
          <w:sz w:val="32"/>
        </w:rPr>
        <w:t xml:space="preserve"> </w:t>
      </w:r>
    </w:p>
    <w:p>
      <w:pPr>
        <w:pStyle w:val="19"/>
        <w:kinsoku/>
        <w:autoSpaceDE/>
        <w:autoSpaceDN/>
        <w:adjustRightInd/>
        <w:spacing w:line="560" w:lineRule="exact"/>
        <w:ind w:firstLine="3200" w:firstLineChars="1000"/>
        <w:jc w:val="both"/>
        <w:rPr>
          <w:rFonts w:ascii="仿宋_GB2312" w:hAnsi="仿宋_GB2312" w:eastAsia="仿宋_GB2312"/>
          <w:kern w:val="2"/>
          <w:sz w:val="32"/>
        </w:rPr>
      </w:pPr>
      <w:r>
        <w:rPr>
          <w:rFonts w:hint="eastAsia" w:ascii="仿宋_GB2312" w:hAnsi="仿宋_GB2312" w:eastAsia="仿宋_GB2312"/>
          <w:kern w:val="2"/>
          <w:sz w:val="32"/>
        </w:rPr>
        <w:t>法定代表：（签字）</w:t>
      </w:r>
    </w:p>
    <w:p>
      <w:pPr>
        <w:pStyle w:val="19"/>
        <w:kinsoku/>
        <w:autoSpaceDE/>
        <w:autoSpaceDN/>
        <w:adjustRightInd/>
        <w:spacing w:line="560" w:lineRule="exact"/>
        <w:ind w:firstLine="3200" w:firstLineChars="1000"/>
        <w:jc w:val="both"/>
        <w:rPr>
          <w:rFonts w:ascii="仿宋_GB2312" w:hAnsi="仿宋_GB2312" w:eastAsia="仿宋_GB2312"/>
          <w:kern w:val="2"/>
          <w:sz w:val="32"/>
        </w:rPr>
      </w:pPr>
    </w:p>
    <w:p>
      <w:pPr>
        <w:pStyle w:val="19"/>
        <w:kinsoku/>
        <w:autoSpaceDE/>
        <w:autoSpaceDN/>
        <w:adjustRightInd/>
        <w:spacing w:line="560" w:lineRule="exact"/>
        <w:ind w:firstLine="3200" w:firstLineChars="1000"/>
        <w:jc w:val="both"/>
        <w:rPr>
          <w:rFonts w:ascii="仿宋_GB2312" w:hAnsi="仿宋_GB2312" w:eastAsia="仿宋_GB2312"/>
          <w:kern w:val="2"/>
          <w:sz w:val="32"/>
        </w:rPr>
      </w:pPr>
      <w:r>
        <w:rPr>
          <w:rFonts w:hint="eastAsia" w:ascii="仿宋_GB2312" w:hAnsi="仿宋_GB2312" w:eastAsia="仿宋_GB2312"/>
          <w:kern w:val="2"/>
          <w:sz w:val="32"/>
        </w:rPr>
        <w:t>注册地址：</w:t>
      </w:r>
    </w:p>
    <w:p>
      <w:pPr>
        <w:pStyle w:val="19"/>
        <w:kinsoku/>
        <w:autoSpaceDE/>
        <w:autoSpaceDN/>
        <w:adjustRightInd/>
        <w:spacing w:line="560" w:lineRule="exact"/>
        <w:ind w:firstLine="3040" w:firstLineChars="950"/>
        <w:jc w:val="both"/>
        <w:rPr>
          <w:rFonts w:ascii="仿宋_GB2312" w:hAnsi="仿宋_GB2312" w:eastAsia="仿宋_GB2312"/>
          <w:kern w:val="2"/>
          <w:sz w:val="32"/>
        </w:rPr>
      </w:pPr>
    </w:p>
    <w:p>
      <w:pPr>
        <w:pStyle w:val="19"/>
        <w:kinsoku/>
        <w:autoSpaceDE/>
        <w:autoSpaceDN/>
        <w:adjustRightInd/>
        <w:spacing w:line="560" w:lineRule="exact"/>
        <w:ind w:firstLine="3200" w:firstLineChars="1000"/>
        <w:jc w:val="both"/>
        <w:rPr>
          <w:rFonts w:ascii="仿宋_GB2312" w:hAnsi="仿宋_GB2312" w:eastAsia="仿宋_GB2312"/>
          <w:kern w:val="2"/>
          <w:sz w:val="32"/>
        </w:rPr>
      </w:pPr>
      <w:r>
        <w:rPr>
          <w:rFonts w:hint="eastAsia" w:ascii="仿宋_GB2312" w:hAnsi="仿宋_GB2312" w:eastAsia="仿宋_GB2312"/>
          <w:kern w:val="2"/>
          <w:sz w:val="32"/>
        </w:rPr>
        <w:t>单位联系人：</w:t>
      </w:r>
      <w:r>
        <w:rPr>
          <w:rFonts w:ascii="仿宋_GB2312" w:hAnsi="仿宋_GB2312" w:eastAsia="仿宋_GB2312"/>
          <w:kern w:val="2"/>
          <w:sz w:val="32"/>
        </w:rPr>
        <w:t xml:space="preserve"> </w:t>
      </w:r>
    </w:p>
    <w:p>
      <w:pPr>
        <w:pStyle w:val="19"/>
        <w:kinsoku/>
        <w:autoSpaceDE/>
        <w:autoSpaceDN/>
        <w:adjustRightInd/>
        <w:spacing w:line="560" w:lineRule="exact"/>
        <w:ind w:firstLine="3200" w:firstLineChars="1000"/>
        <w:jc w:val="both"/>
        <w:rPr>
          <w:rFonts w:ascii="仿宋_GB2312" w:hAnsi="仿宋_GB2312" w:eastAsia="仿宋_GB2312"/>
          <w:kern w:val="2"/>
          <w:sz w:val="32"/>
        </w:rPr>
      </w:pPr>
      <w:r>
        <w:rPr>
          <w:rFonts w:hint="eastAsia" w:ascii="仿宋_GB2312" w:hAnsi="仿宋_GB2312" w:eastAsia="仿宋_GB2312"/>
          <w:kern w:val="2"/>
          <w:sz w:val="32"/>
        </w:rPr>
        <w:t>联系电话：</w:t>
      </w:r>
    </w:p>
    <w:p>
      <w:pPr>
        <w:pStyle w:val="9"/>
        <w:kinsoku/>
        <w:overflowPunct w:val="0"/>
        <w:spacing w:after="0" w:line="560" w:lineRule="exact"/>
        <w:jc w:val="both"/>
        <w:rPr>
          <w:spacing w:val="-7"/>
          <w:sz w:val="28"/>
        </w:rPr>
      </w:pPr>
    </w:p>
    <w:p>
      <w:pPr>
        <w:pStyle w:val="2"/>
        <w:kinsoku/>
        <w:spacing w:after="0" w:line="560" w:lineRule="exact"/>
        <w:jc w:val="both"/>
        <w:rPr>
          <w:rFonts w:eastAsiaTheme="minorEastAsia"/>
        </w:rPr>
      </w:pPr>
    </w:p>
    <w:p>
      <w:pPr>
        <w:pStyle w:val="2"/>
        <w:kinsoku/>
        <w:spacing w:after="0" w:line="560" w:lineRule="exact"/>
        <w:jc w:val="both"/>
        <w:rPr>
          <w:rFonts w:eastAsiaTheme="minorEastAsia"/>
        </w:rPr>
      </w:pPr>
    </w:p>
    <w:p>
      <w:pPr>
        <w:pStyle w:val="2"/>
        <w:kinsoku/>
        <w:spacing w:after="0" w:line="560" w:lineRule="exact"/>
        <w:jc w:val="both"/>
        <w:rPr>
          <w:rFonts w:eastAsiaTheme="minorEastAsia"/>
        </w:rPr>
      </w:pPr>
    </w:p>
    <w:p>
      <w:pPr>
        <w:pStyle w:val="2"/>
        <w:kinsoku/>
        <w:spacing w:after="0" w:line="560" w:lineRule="exact"/>
        <w:jc w:val="both"/>
        <w:rPr>
          <w:rFonts w:eastAsiaTheme="minorEastAsia"/>
        </w:rPr>
      </w:pPr>
    </w:p>
    <w:p>
      <w:pPr>
        <w:pStyle w:val="2"/>
        <w:kinsoku/>
        <w:spacing w:after="0" w:line="560" w:lineRule="exact"/>
        <w:jc w:val="both"/>
        <w:rPr>
          <w:rFonts w:eastAsiaTheme="minorEastAsia"/>
        </w:rPr>
      </w:pPr>
    </w:p>
    <w:p>
      <w:pPr>
        <w:pStyle w:val="2"/>
        <w:kinsoku/>
        <w:spacing w:after="0" w:line="560" w:lineRule="exact"/>
        <w:jc w:val="both"/>
        <w:rPr>
          <w:rFonts w:eastAsiaTheme="minorEastAsia"/>
        </w:rPr>
      </w:pPr>
    </w:p>
    <w:p>
      <w:pPr>
        <w:pStyle w:val="2"/>
        <w:kinsoku/>
        <w:spacing w:after="0" w:line="560" w:lineRule="exact"/>
        <w:jc w:val="both"/>
        <w:rPr>
          <w:rFonts w:eastAsiaTheme="minorEastAsia"/>
        </w:rPr>
      </w:pPr>
    </w:p>
    <w:p>
      <w:pPr>
        <w:pStyle w:val="2"/>
        <w:kinsoku/>
        <w:spacing w:after="0" w:line="560" w:lineRule="exact"/>
        <w:jc w:val="both"/>
        <w:rPr>
          <w:rFonts w:eastAsiaTheme="minorEastAsia"/>
        </w:rPr>
      </w:pPr>
    </w:p>
    <w:p>
      <w:pPr>
        <w:pStyle w:val="2"/>
        <w:kinsoku/>
        <w:spacing w:after="0" w:line="560" w:lineRule="exact"/>
        <w:ind w:left="0" w:firstLine="0"/>
        <w:jc w:val="both"/>
        <w:rPr>
          <w:rFonts w:eastAsiaTheme="minorEastAsia"/>
        </w:rPr>
      </w:pPr>
    </w:p>
    <w:p>
      <w:pPr>
        <w:pStyle w:val="2"/>
        <w:kinsoku/>
        <w:spacing w:after="0" w:line="560" w:lineRule="exact"/>
        <w:jc w:val="both"/>
        <w:rPr>
          <w:rFonts w:eastAsiaTheme="minorEastAsia"/>
        </w:rPr>
      </w:pPr>
    </w:p>
    <w:sectPr>
      <w:pgSz w:w="11906" w:h="16838"/>
      <w:pgMar w:top="1440" w:right="144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3CA9F"/>
    <w:multiLevelType w:val="singleLevel"/>
    <w:tmpl w:val="5FD3CA9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2OTQ3N2Y3Njc0M2ViODgxMjFlOWZkZjUwODlkZGQifQ=="/>
    <w:docVar w:name="KSO_WPS_MARK_KEY" w:val="0034363f-9b77-4f93-9a4b-2ca0db6252fe"/>
  </w:docVars>
  <w:rsids>
    <w:rsidRoot w:val="003E60C4"/>
    <w:rsid w:val="000062D7"/>
    <w:rsid w:val="000157D6"/>
    <w:rsid w:val="00022A96"/>
    <w:rsid w:val="0024176A"/>
    <w:rsid w:val="00296D0A"/>
    <w:rsid w:val="00351F26"/>
    <w:rsid w:val="003E60C4"/>
    <w:rsid w:val="0059656F"/>
    <w:rsid w:val="005C58B0"/>
    <w:rsid w:val="0073382F"/>
    <w:rsid w:val="00830FA4"/>
    <w:rsid w:val="009D0D84"/>
    <w:rsid w:val="009D7FE1"/>
    <w:rsid w:val="00B25790"/>
    <w:rsid w:val="00C80276"/>
    <w:rsid w:val="00D524AB"/>
    <w:rsid w:val="00D638F3"/>
    <w:rsid w:val="00DD3EBF"/>
    <w:rsid w:val="00EF1199"/>
    <w:rsid w:val="00FC0BFF"/>
    <w:rsid w:val="00FD4766"/>
    <w:rsid w:val="00FF314A"/>
    <w:rsid w:val="02C8049D"/>
    <w:rsid w:val="0874138B"/>
    <w:rsid w:val="14CA60A5"/>
    <w:rsid w:val="14FD7FAB"/>
    <w:rsid w:val="1A680EC9"/>
    <w:rsid w:val="1B9F4227"/>
    <w:rsid w:val="1C2D68F2"/>
    <w:rsid w:val="1CB0064A"/>
    <w:rsid w:val="1F135961"/>
    <w:rsid w:val="237361CD"/>
    <w:rsid w:val="26223591"/>
    <w:rsid w:val="27F0490C"/>
    <w:rsid w:val="33F6018A"/>
    <w:rsid w:val="3645090E"/>
    <w:rsid w:val="3906385F"/>
    <w:rsid w:val="398B60F1"/>
    <w:rsid w:val="3EFD4D7F"/>
    <w:rsid w:val="41E3665A"/>
    <w:rsid w:val="4D301EB3"/>
    <w:rsid w:val="4D5232BB"/>
    <w:rsid w:val="4FA22962"/>
    <w:rsid w:val="522734C8"/>
    <w:rsid w:val="531B2747"/>
    <w:rsid w:val="5A5C768C"/>
    <w:rsid w:val="5C462FD0"/>
    <w:rsid w:val="60082ABB"/>
    <w:rsid w:val="615C5487"/>
    <w:rsid w:val="626649EA"/>
    <w:rsid w:val="6293296B"/>
    <w:rsid w:val="63537CC7"/>
    <w:rsid w:val="639C1851"/>
    <w:rsid w:val="64437C31"/>
    <w:rsid w:val="661E3A48"/>
    <w:rsid w:val="6C95318D"/>
    <w:rsid w:val="6EDA3743"/>
    <w:rsid w:val="703E1E86"/>
    <w:rsid w:val="726A1726"/>
    <w:rsid w:val="738A200A"/>
    <w:rsid w:val="742F2BB2"/>
    <w:rsid w:val="74806E2B"/>
    <w:rsid w:val="77AC7569"/>
    <w:rsid w:val="799E25DC"/>
    <w:rsid w:val="7B071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9" w:name="heading 5"/>
    <w:lsdException w:qFormat="1" w:unhideWhenUsed="0" w:uiPriority="1" w:semiHidden="0"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qFormat/>
    <w:uiPriority w:val="1"/>
    <w:pPr>
      <w:spacing w:before="49"/>
      <w:ind w:left="1023" w:right="1589"/>
      <w:jc w:val="center"/>
      <w:outlineLvl w:val="0"/>
    </w:pPr>
    <w:rPr>
      <w:rFonts w:ascii="宋体" w:hAnsi="宋体" w:eastAsia="宋体" w:cs="宋体"/>
      <w:b/>
      <w:bCs/>
      <w:sz w:val="36"/>
      <w:szCs w:val="36"/>
    </w:rPr>
  </w:style>
  <w:style w:type="paragraph" w:styleId="4">
    <w:name w:val="heading 2"/>
    <w:basedOn w:val="1"/>
    <w:next w:val="1"/>
    <w:qFormat/>
    <w:uiPriority w:val="1"/>
    <w:pPr>
      <w:spacing w:before="54"/>
      <w:ind w:left="1027"/>
      <w:outlineLvl w:val="1"/>
    </w:pPr>
    <w:rPr>
      <w:rFonts w:ascii="宋体" w:hAnsi="宋体" w:eastAsia="宋体" w:cs="宋体"/>
      <w:b/>
      <w:bCs/>
      <w:sz w:val="32"/>
      <w:szCs w:val="32"/>
    </w:rPr>
  </w:style>
  <w:style w:type="paragraph" w:styleId="5">
    <w:name w:val="heading 3"/>
    <w:basedOn w:val="1"/>
    <w:next w:val="1"/>
    <w:qFormat/>
    <w:uiPriority w:val="1"/>
    <w:pPr>
      <w:ind w:left="1004" w:hanging="646"/>
      <w:outlineLvl w:val="2"/>
    </w:pPr>
    <w:rPr>
      <w:rFonts w:ascii="宋体" w:hAnsi="宋体" w:eastAsia="宋体" w:cs="宋体"/>
      <w:b/>
      <w:bCs/>
      <w:sz w:val="32"/>
      <w:szCs w:val="32"/>
      <w:lang w:val="zh-CN" w:bidi="zh-CN"/>
    </w:rPr>
  </w:style>
  <w:style w:type="paragraph" w:styleId="6">
    <w:name w:val="heading 4"/>
    <w:basedOn w:val="1"/>
    <w:next w:val="1"/>
    <w:qFormat/>
    <w:uiPriority w:val="1"/>
    <w:pPr>
      <w:ind w:left="2000"/>
      <w:outlineLvl w:val="4"/>
    </w:pPr>
    <w:rPr>
      <w:rFonts w:ascii="宋体" w:hAnsi="宋体" w:eastAsia="宋体" w:cs="宋体"/>
      <w:sz w:val="32"/>
      <w:szCs w:val="32"/>
      <w:lang w:val="zh-CN" w:eastAsia="zh-CN" w:bidi="zh-CN"/>
    </w:rPr>
  </w:style>
  <w:style w:type="paragraph" w:styleId="7">
    <w:name w:val="heading 6"/>
    <w:basedOn w:val="1"/>
    <w:next w:val="1"/>
    <w:qFormat/>
    <w:uiPriority w:val="1"/>
    <w:pPr>
      <w:ind w:left="886" w:firstLine="561"/>
      <w:outlineLvl w:val="5"/>
    </w:pPr>
    <w:rPr>
      <w:rFonts w:ascii="宋体" w:hAnsi="宋体" w:eastAsia="宋体" w:cs="宋体"/>
      <w:sz w:val="28"/>
      <w:szCs w:val="28"/>
    </w:rPr>
  </w:style>
  <w:style w:type="paragraph" w:styleId="8">
    <w:name w:val="heading 7"/>
    <w:basedOn w:val="1"/>
    <w:next w:val="1"/>
    <w:qFormat/>
    <w:uiPriority w:val="1"/>
    <w:pPr>
      <w:ind w:left="989"/>
      <w:outlineLvl w:val="6"/>
    </w:pPr>
    <w:rPr>
      <w:rFonts w:ascii="宋体" w:hAnsi="宋体" w:eastAsia="宋体" w:cs="宋体"/>
      <w:b/>
      <w:bCs/>
      <w:sz w:val="24"/>
      <w:szCs w:val="2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5"/>
    <w:qFormat/>
    <w:uiPriority w:val="0"/>
    <w:pPr>
      <w:spacing w:after="120" w:line="480" w:lineRule="auto"/>
      <w:ind w:left="420" w:firstLine="539"/>
    </w:pPr>
    <w:rPr>
      <w:rFonts w:ascii="Times New Roman" w:hAnsi="Times New Roman"/>
      <w:sz w:val="28"/>
    </w:rPr>
  </w:style>
  <w:style w:type="paragraph" w:styleId="9">
    <w:name w:val="Body Text"/>
    <w:basedOn w:val="1"/>
    <w:unhideWhenUsed/>
    <w:qFormat/>
    <w:uiPriority w:val="99"/>
    <w:pPr>
      <w:spacing w:after="120"/>
    </w:pPr>
  </w:style>
  <w:style w:type="paragraph" w:styleId="10">
    <w:name w:val="footer"/>
    <w:basedOn w:val="1"/>
    <w:link w:val="18"/>
    <w:unhideWhenUsed/>
    <w:qFormat/>
    <w:uiPriority w:val="99"/>
    <w:pPr>
      <w:tabs>
        <w:tab w:val="center" w:pos="4153"/>
        <w:tab w:val="right" w:pos="8306"/>
      </w:tabs>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jc w:val="center"/>
    </w:pPr>
    <w:rPr>
      <w:sz w:val="18"/>
      <w:szCs w:val="18"/>
    </w:rPr>
  </w:style>
  <w:style w:type="paragraph" w:styleId="12">
    <w:name w:val="toc 2"/>
    <w:basedOn w:val="1"/>
    <w:next w:val="1"/>
    <w:semiHidden/>
    <w:qFormat/>
    <w:uiPriority w:val="0"/>
    <w:pPr>
      <w:ind w:left="210"/>
      <w:jc w:val="left"/>
    </w:pPr>
    <w:rPr>
      <w:rFonts w:ascii="Calibri" w:hAnsi="Calibri" w:cs="Calibri"/>
      <w:smallCaps/>
      <w:sz w:val="20"/>
      <w:szCs w:val="20"/>
    </w:rPr>
  </w:style>
  <w:style w:type="character" w:customStyle="1" w:styleId="15">
    <w:name w:val="正文文本缩进 2 Char"/>
    <w:basedOn w:val="14"/>
    <w:link w:val="2"/>
    <w:qFormat/>
    <w:uiPriority w:val="0"/>
    <w:rPr>
      <w:rFonts w:ascii="Times New Roman" w:hAnsi="Times New Roman" w:eastAsia="Arial" w:cs="Arial"/>
      <w:snapToGrid w:val="0"/>
      <w:color w:val="000000"/>
      <w:kern w:val="0"/>
      <w:sz w:val="28"/>
      <w:szCs w:val="21"/>
    </w:rPr>
  </w:style>
  <w:style w:type="paragraph" w:customStyle="1" w:styleId="1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7">
    <w:name w:val="页眉 Char"/>
    <w:basedOn w:val="14"/>
    <w:link w:val="11"/>
    <w:qFormat/>
    <w:uiPriority w:val="99"/>
    <w:rPr>
      <w:rFonts w:ascii="Arial" w:hAnsi="Arial" w:eastAsia="Arial" w:cs="Arial"/>
      <w:snapToGrid w:val="0"/>
      <w:color w:val="000000"/>
      <w:kern w:val="0"/>
      <w:sz w:val="18"/>
      <w:szCs w:val="18"/>
    </w:rPr>
  </w:style>
  <w:style w:type="character" w:customStyle="1" w:styleId="18">
    <w:name w:val="页脚 Char"/>
    <w:basedOn w:val="14"/>
    <w:link w:val="10"/>
    <w:qFormat/>
    <w:uiPriority w:val="99"/>
    <w:rPr>
      <w:rFonts w:ascii="Arial" w:hAnsi="Arial" w:eastAsia="Arial" w:cs="Arial"/>
      <w:snapToGrid w:val="0"/>
      <w:color w:val="000000"/>
      <w:kern w:val="0"/>
      <w:sz w:val="18"/>
      <w:szCs w:val="18"/>
    </w:rPr>
  </w:style>
  <w:style w:type="paragraph" w:styleId="19">
    <w:name w:val="List Paragraph"/>
    <w:basedOn w:val="1"/>
    <w:qFormat/>
    <w:uiPriority w:val="34"/>
  </w:style>
  <w:style w:type="paragraph" w:customStyle="1" w:styleId="20">
    <w:name w:val="Table Paragraph"/>
    <w:basedOn w:val="1"/>
    <w:qFormat/>
    <w:uiPriority w:val="1"/>
    <w:rPr>
      <w:rFonts w:ascii="宋体" w:hAnsi="宋体" w:eastAsia="宋体" w:cs="宋体"/>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27</Pages>
  <Words>7127</Words>
  <Characters>7387</Characters>
  <Lines>21</Lines>
  <Paragraphs>6</Paragraphs>
  <TotalTime>10</TotalTime>
  <ScaleCrop>false</ScaleCrop>
  <LinksUpToDate>false</LinksUpToDate>
  <CharactersWithSpaces>7943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2023-12-01T01:28:00Z</dcterms:created>
  <dc:creator>Administrator</dc:creator>
  <cp:lastModifiedBy>柳嫣</cp:lastModifiedBy>
  <dcterms:modified xsi:type="dcterms:W3CDTF">2024-04-12T03:00:43Z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1FE79CD5FFD64C3CB0E532C92EBB883D_13</vt:lpwstr>
  </property>
</Properties>
</file>